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00" w:lineRule="exact"/>
        <w:rPr>
          <w:rFonts w:ascii="Times New Roman" w:eastAsia="方正大标宋简体"/>
          <w:b w:val="0"/>
          <w:bCs w:val="0"/>
          <w:sz w:val="44"/>
          <w:szCs w:val="44"/>
        </w:rPr>
      </w:pPr>
    </w:p>
    <w:p>
      <w:pPr>
        <w:pStyle w:val="2"/>
        <w:snapToGrid w:val="0"/>
        <w:spacing w:line="500" w:lineRule="exact"/>
        <w:rPr>
          <w:rFonts w:ascii="Times New Roman" w:eastAsia="方正大标宋简体"/>
          <w:b w:val="0"/>
          <w:bCs w:val="0"/>
          <w:sz w:val="44"/>
          <w:szCs w:val="44"/>
        </w:rPr>
      </w:pPr>
    </w:p>
    <w:p>
      <w:pPr>
        <w:pStyle w:val="2"/>
        <w:snapToGrid w:val="0"/>
        <w:spacing w:line="500" w:lineRule="exact"/>
        <w:rPr>
          <w:rFonts w:ascii="Times New Roman" w:eastAsia="方正大标宋简体"/>
          <w:b w:val="0"/>
          <w:bCs w:val="0"/>
          <w:sz w:val="44"/>
          <w:szCs w:val="44"/>
        </w:rPr>
      </w:pPr>
    </w:p>
    <w:p>
      <w:pPr>
        <w:pStyle w:val="2"/>
        <w:snapToGrid w:val="0"/>
        <w:spacing w:line="500" w:lineRule="exact"/>
        <w:jc w:val="both"/>
        <w:rPr>
          <w:rFonts w:ascii="Times New Roman" w:eastAsia="方正大标宋简体"/>
          <w:b w:val="0"/>
          <w:bCs w:val="0"/>
          <w:sz w:val="44"/>
          <w:szCs w:val="44"/>
        </w:rPr>
      </w:pPr>
    </w:p>
    <w:p>
      <w:pPr>
        <w:pStyle w:val="2"/>
        <w:snapToGrid w:val="0"/>
        <w:spacing w:line="500" w:lineRule="exact"/>
        <w:jc w:val="both"/>
        <w:rPr>
          <w:rFonts w:ascii="Times New Roman" w:eastAsia="方正大标宋简体"/>
          <w:b w:val="0"/>
          <w:bCs w:val="0"/>
          <w:sz w:val="44"/>
          <w:szCs w:val="44"/>
        </w:rPr>
      </w:pPr>
    </w:p>
    <w:p>
      <w:pPr>
        <w:pStyle w:val="2"/>
        <w:snapToGrid w:val="0"/>
        <w:spacing w:line="500" w:lineRule="exact"/>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关于公布2018年暑期社会实践项目</w:t>
      </w:r>
    </w:p>
    <w:p>
      <w:pPr>
        <w:pStyle w:val="2"/>
        <w:snapToGrid w:val="0"/>
        <w:spacing w:line="500" w:lineRule="exact"/>
        <w:rPr>
          <w:rFonts w:ascii="Times New Roman" w:eastAsia="方正大标宋简体"/>
          <w:b w:val="0"/>
          <w:bCs w:val="0"/>
          <w:sz w:val="44"/>
          <w:szCs w:val="44"/>
        </w:rPr>
      </w:pPr>
      <w:r>
        <w:rPr>
          <w:rFonts w:hint="eastAsia" w:ascii="方正大标宋简体" w:hAnsi="方正大标宋简体" w:eastAsia="方正大标宋简体" w:cs="方正大标宋简体"/>
          <w:b w:val="0"/>
          <w:bCs w:val="0"/>
          <w:sz w:val="44"/>
          <w:szCs w:val="44"/>
        </w:rPr>
        <w:t>立项结果的通知</w:t>
      </w:r>
    </w:p>
    <w:p/>
    <w:p>
      <w:pPr>
        <w:keepNext w:val="0"/>
        <w:keepLines w:val="0"/>
        <w:pageBreakBefore w:val="0"/>
        <w:kinsoku/>
        <w:wordWrap/>
        <w:overflowPunct/>
        <w:topLinePunct w:val="0"/>
        <w:autoSpaceDE/>
        <w:autoSpaceDN/>
        <w:bidi w:val="0"/>
        <w:adjustRightInd w:val="0"/>
        <w:snapToGrid w:val="0"/>
        <w:spacing w:line="540" w:lineRule="exact"/>
        <w:textAlignment w:val="auto"/>
        <w:outlineLvl w:val="9"/>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各学院团委</w:t>
      </w:r>
      <w:r>
        <w:rPr>
          <w:rFonts w:hint="eastAsia" w:eastAsia="方正仿宋简体" w:cs="方正仿宋简体"/>
          <w:sz w:val="32"/>
          <w:szCs w:val="32"/>
          <w:lang w:eastAsia="zh-CN"/>
        </w:rPr>
        <w:t>、</w:t>
      </w:r>
      <w:r>
        <w:rPr>
          <w:rFonts w:hint="eastAsia" w:ascii="Times New Roman" w:hAnsi="Times New Roman" w:eastAsia="方正仿宋简体" w:cs="方正仿宋简体"/>
          <w:sz w:val="32"/>
          <w:szCs w:val="32"/>
        </w:rPr>
        <w:t>附属单位团委：</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根据《关于组织开展“石大学子走兵团”2018年大学生志愿者暑期文化</w:t>
      </w:r>
      <w:r>
        <w:rPr>
          <w:rFonts w:hint="eastAsia" w:eastAsia="方正仿宋简体" w:cs="方正仿宋简体"/>
          <w:sz w:val="32"/>
          <w:szCs w:val="32"/>
          <w:lang w:eastAsia="zh-CN"/>
        </w:rPr>
        <w:t>、</w:t>
      </w:r>
      <w:r>
        <w:rPr>
          <w:rFonts w:hint="eastAsia" w:ascii="Times New Roman" w:hAnsi="Times New Roman" w:eastAsia="方正仿宋简体" w:cs="方正仿宋简体"/>
          <w:sz w:val="32"/>
          <w:szCs w:val="32"/>
        </w:rPr>
        <w:t>科技</w:t>
      </w:r>
      <w:r>
        <w:rPr>
          <w:rFonts w:hint="eastAsia" w:eastAsia="方正仿宋简体" w:cs="方正仿宋简体"/>
          <w:sz w:val="32"/>
          <w:szCs w:val="32"/>
          <w:lang w:eastAsia="zh-CN"/>
        </w:rPr>
        <w:t>、</w:t>
      </w:r>
      <w:r>
        <w:rPr>
          <w:rFonts w:hint="eastAsia" w:ascii="Times New Roman" w:hAnsi="Times New Roman" w:eastAsia="方正仿宋简体" w:cs="方正仿宋简体"/>
          <w:sz w:val="32"/>
          <w:szCs w:val="32"/>
        </w:rPr>
        <w:t>卫生“三下乡”社会实践活动立项答辩的通知》，综合考虑项目立项情况和各社会实践团队现场答辩表现，经</w:t>
      </w:r>
      <w:r>
        <w:rPr>
          <w:rFonts w:hint="eastAsia" w:eastAsia="方正仿宋简体" w:cs="方正仿宋简体"/>
          <w:sz w:val="32"/>
          <w:szCs w:val="32"/>
          <w:lang w:val="en-US" w:eastAsia="zh-CN"/>
        </w:rPr>
        <w:t>6月29日</w:t>
      </w:r>
      <w:r>
        <w:rPr>
          <w:rFonts w:hint="eastAsia" w:ascii="Times New Roman" w:hAnsi="Times New Roman" w:eastAsia="方正仿宋简体" w:cs="方正仿宋简体"/>
          <w:sz w:val="32"/>
          <w:szCs w:val="32"/>
        </w:rPr>
        <w:t>校团委常委会</w:t>
      </w:r>
      <w:r>
        <w:rPr>
          <w:rFonts w:hint="eastAsia" w:eastAsia="方正仿宋简体" w:cs="方正仿宋简体"/>
          <w:sz w:val="32"/>
          <w:szCs w:val="32"/>
          <w:lang w:eastAsia="zh-CN"/>
        </w:rPr>
        <w:t>决定</w:t>
      </w:r>
      <w:r>
        <w:rPr>
          <w:rFonts w:hint="eastAsia" w:ascii="Times New Roman" w:hAnsi="Times New Roman" w:eastAsia="方正仿宋简体" w:cs="方正仿宋简体"/>
          <w:sz w:val="32"/>
          <w:szCs w:val="32"/>
        </w:rPr>
        <w:t>，</w:t>
      </w:r>
      <w:r>
        <w:rPr>
          <w:rFonts w:hint="eastAsia" w:eastAsia="方正仿宋简体" w:cs="方正仿宋简体"/>
          <w:sz w:val="32"/>
          <w:szCs w:val="32"/>
          <w:lang w:eastAsia="zh-CN"/>
        </w:rPr>
        <w:t>拟推报国家级重点团队</w:t>
      </w:r>
      <w:r>
        <w:rPr>
          <w:rFonts w:hint="eastAsia" w:eastAsia="方正仿宋简体" w:cs="方正仿宋简体"/>
          <w:sz w:val="32"/>
          <w:szCs w:val="32"/>
          <w:lang w:val="en-US" w:eastAsia="zh-CN"/>
        </w:rPr>
        <w:t>10支，</w:t>
      </w:r>
      <w:r>
        <w:rPr>
          <w:rFonts w:hint="eastAsia" w:eastAsia="方正仿宋简体" w:cs="方正仿宋简体"/>
          <w:sz w:val="32"/>
          <w:szCs w:val="32"/>
          <w:lang w:eastAsia="zh-CN"/>
        </w:rPr>
        <w:t>拟推报</w:t>
      </w:r>
      <w:r>
        <w:rPr>
          <w:rFonts w:hint="eastAsia" w:eastAsia="方正仿宋简体" w:cs="方正仿宋简体"/>
          <w:sz w:val="32"/>
          <w:szCs w:val="32"/>
          <w:lang w:val="en-US" w:eastAsia="zh-CN"/>
        </w:rPr>
        <w:t>兵团级重点团队25支，确定</w:t>
      </w:r>
      <w:r>
        <w:rPr>
          <w:rFonts w:hint="eastAsia" w:ascii="Times New Roman" w:hAnsi="Times New Roman" w:eastAsia="方正仿宋简体" w:cs="方正仿宋简体"/>
          <w:sz w:val="32"/>
          <w:szCs w:val="32"/>
        </w:rPr>
        <w:t>校级立项团队49支，现将立项结果公布（详见附件）。</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希望各级团组织在社会实践活动中，进一步提高认识，抓住契机，以创新的精神和务实的工作态度，扎实有效地推进活动实施，高质量地完成各个环节的任务，切实提高大学生社会实践能力。</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Times New Roman" w:hAnsi="Times New Roman" w:eastAsia="方正仿宋简体" w:cs="方正仿宋简体"/>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540" w:lineRule="exact"/>
        <w:jc w:val="right"/>
        <w:textAlignment w:val="auto"/>
        <w:outlineLvl w:val="9"/>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共青团石河子大学委员会</w:t>
      </w:r>
    </w:p>
    <w:p>
      <w:pPr>
        <w:keepNext w:val="0"/>
        <w:keepLines w:val="0"/>
        <w:pageBreakBefore w:val="0"/>
        <w:widowControl/>
        <w:shd w:val="clear" w:color="auto" w:fill="FFFFFF"/>
        <w:kinsoku/>
        <w:wordWrap/>
        <w:overflowPunct/>
        <w:topLinePunct w:val="0"/>
        <w:autoSpaceDE/>
        <w:autoSpaceDN/>
        <w:bidi w:val="0"/>
        <w:adjustRightInd w:val="0"/>
        <w:snapToGrid w:val="0"/>
        <w:spacing w:line="540" w:lineRule="exact"/>
        <w:jc w:val="center"/>
        <w:textAlignment w:val="auto"/>
        <w:outlineLvl w:val="9"/>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val="en-US" w:eastAsia="zh-CN"/>
        </w:rPr>
        <w:t xml:space="preserve">                               2018</w:t>
      </w:r>
      <w:r>
        <w:rPr>
          <w:rFonts w:hint="eastAsia" w:ascii="Times New Roman" w:hAnsi="Times New Roman" w:eastAsia="方正仿宋简体" w:cs="方正仿宋简体"/>
          <w:sz w:val="32"/>
          <w:szCs w:val="32"/>
        </w:rPr>
        <w:t>年</w:t>
      </w:r>
      <w:r>
        <w:rPr>
          <w:rFonts w:hint="eastAsia" w:ascii="Times New Roman" w:hAnsi="Times New Roman" w:eastAsia="方正仿宋简体" w:cs="方正仿宋简体"/>
          <w:sz w:val="32"/>
          <w:szCs w:val="32"/>
          <w:lang w:val="en-US" w:eastAsia="zh-CN"/>
        </w:rPr>
        <w:t>7</w:t>
      </w:r>
      <w:r>
        <w:rPr>
          <w:rFonts w:hint="eastAsia" w:ascii="Times New Roman" w:hAnsi="Times New Roman" w:eastAsia="方正仿宋简体" w:cs="方正仿宋简体"/>
          <w:sz w:val="32"/>
          <w:szCs w:val="32"/>
        </w:rPr>
        <w:t>月</w:t>
      </w:r>
      <w:r>
        <w:rPr>
          <w:rFonts w:hint="eastAsia" w:ascii="Times New Roman" w:hAnsi="Times New Roman" w:eastAsia="方正仿宋简体" w:cs="方正仿宋简体"/>
          <w:sz w:val="32"/>
          <w:szCs w:val="32"/>
          <w:lang w:val="en-US" w:eastAsia="zh-CN"/>
        </w:rPr>
        <w:t>2</w:t>
      </w:r>
      <w:r>
        <w:rPr>
          <w:rFonts w:hint="eastAsia" w:ascii="Times New Roman" w:hAnsi="Times New Roman" w:eastAsia="方正仿宋简体" w:cs="方正仿宋简体"/>
          <w:sz w:val="32"/>
          <w:szCs w:val="32"/>
        </w:rPr>
        <w:t>日</w:t>
      </w:r>
    </w:p>
    <w:p>
      <w:pPr>
        <w:widowControl/>
        <w:jc w:val="left"/>
        <w:sectPr>
          <w:footerReference r:id="rId3" w:type="default"/>
          <w:pgSz w:w="11906" w:h="16838"/>
          <w:pgMar w:top="1440" w:right="1800" w:bottom="1440" w:left="1800" w:header="851" w:footer="992" w:gutter="0"/>
          <w:cols w:space="425" w:num="1"/>
          <w:docGrid w:type="lines" w:linePitch="312" w:charSpace="0"/>
        </w:sectPr>
      </w:pPr>
      <w:r>
        <w:br w:type="page"/>
      </w:r>
    </w:p>
    <w:p>
      <w:pPr>
        <w:widowControl/>
        <w:shd w:val="clear" w:color="auto" w:fill="FFFFFF"/>
        <w:spacing w:line="560" w:lineRule="atLeast"/>
        <w:jc w:val="left"/>
        <w:rPr>
          <w:rFonts w:hint="eastAsia" w:ascii="仿宋" w:hAnsi="仿宋" w:eastAsia="仿宋" w:cs="Tahoma"/>
          <w:b/>
          <w:color w:val="000000"/>
          <w:kern w:val="0"/>
          <w:sz w:val="32"/>
          <w:szCs w:val="32"/>
        </w:rPr>
      </w:pPr>
      <w:r>
        <w:rPr>
          <w:rFonts w:hint="eastAsia" w:ascii="仿宋" w:hAnsi="仿宋" w:eastAsia="仿宋" w:cs="Tahoma"/>
          <w:b/>
          <w:color w:val="000000"/>
          <w:kern w:val="0"/>
          <w:sz w:val="32"/>
          <w:szCs w:val="32"/>
        </w:rPr>
        <w:t>附件：</w:t>
      </w:r>
    </w:p>
    <w:tbl>
      <w:tblPr>
        <w:tblW w:w="139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75"/>
        <w:gridCol w:w="13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rPr>
        <w:tc>
          <w:tcPr>
            <w:tcW w:w="13951" w:type="dxa"/>
            <w:gridSpan w:val="2"/>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top"/>
              <w:outlineLvl w:val="9"/>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一、国家级立项团队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序号</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团队名称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石河子大学“石大舞台”社会实</w:t>
            </w:r>
            <w:bookmarkStart w:id="0" w:name="_GoBack"/>
            <w:bookmarkEnd w:id="0"/>
            <w:r>
              <w:rPr>
                <w:rFonts w:hint="eastAsia" w:ascii="仿宋" w:hAnsi="仿宋" w:eastAsia="仿宋" w:cs="仿宋"/>
                <w:i w:val="0"/>
                <w:color w:val="000000"/>
                <w:kern w:val="0"/>
                <w:sz w:val="28"/>
                <w:szCs w:val="28"/>
                <w:u w:val="none"/>
                <w:lang w:val="en-US" w:eastAsia="zh-CN" w:bidi="ar"/>
              </w:rPr>
              <w:t>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kern w:val="0"/>
                <w:sz w:val="28"/>
                <w:szCs w:val="28"/>
                <w:u w:val="none"/>
                <w:lang w:val="en-US" w:eastAsia="zh-CN" w:bidi="ar"/>
              </w:rPr>
            </w:pPr>
            <w:r>
              <w:rPr>
                <w:rFonts w:hint="eastAsia" w:cs="Times New Roman"/>
                <w:i w:val="0"/>
                <w:color w:val="000000"/>
                <w:kern w:val="0"/>
                <w:sz w:val="28"/>
                <w:szCs w:val="28"/>
                <w:u w:val="none"/>
                <w:lang w:val="en-US" w:eastAsia="zh-CN" w:bidi="ar"/>
              </w:rPr>
              <w:t>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石河子大学“践行兵团精神 寻访兵团故事”社会实践团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kern w:val="0"/>
                <w:sz w:val="28"/>
                <w:szCs w:val="28"/>
                <w:u w:val="none"/>
                <w:lang w:val="en-US" w:eastAsia="zh-CN" w:bidi="ar"/>
              </w:rPr>
            </w:pPr>
            <w:r>
              <w:rPr>
                <w:rFonts w:hint="eastAsia" w:cs="Times New Roman"/>
                <w:i w:val="0"/>
                <w:color w:val="000000"/>
                <w:kern w:val="0"/>
                <w:sz w:val="28"/>
                <w:szCs w:val="28"/>
                <w:u w:val="none"/>
                <w:lang w:val="en-US" w:eastAsia="zh-CN" w:bidi="ar"/>
              </w:rPr>
              <w:t>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石河子大学校学生会“青年红色筑梦之旅”党的十九大精神理论宣讲实践团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kern w:val="0"/>
                <w:sz w:val="28"/>
                <w:szCs w:val="28"/>
                <w:u w:val="none"/>
                <w:lang w:val="en-US" w:eastAsia="zh-CN" w:bidi="ar"/>
              </w:rPr>
            </w:pPr>
            <w:r>
              <w:rPr>
                <w:rFonts w:hint="eastAsia" w:cs="Times New Roman"/>
                <w:i w:val="0"/>
                <w:color w:val="000000"/>
                <w:kern w:val="0"/>
                <w:sz w:val="28"/>
                <w:szCs w:val="28"/>
                <w:u w:val="none"/>
                <w:lang w:val="en-US" w:eastAsia="zh-CN" w:bidi="ar"/>
              </w:rPr>
              <w:t xml:space="preserve">4 </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石河子大学经济与管理学院赴铁门关市.阿拉尔市.图木舒克市开展“传承红色基因 筑牢信念之魂”青年红色筑梦之旅红色兵团实践团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sz w:val="28"/>
                <w:szCs w:val="28"/>
                <w:u w:val="none"/>
              </w:rPr>
            </w:pPr>
            <w:r>
              <w:rPr>
                <w:rFonts w:hint="eastAsia" w:cs="Times New Roman"/>
                <w:i w:val="0"/>
                <w:color w:val="000000"/>
                <w:kern w:val="0"/>
                <w:sz w:val="28"/>
                <w:szCs w:val="28"/>
                <w:u w:val="none"/>
                <w:lang w:val="en-US" w:eastAsia="zh-CN" w:bidi="ar"/>
              </w:rPr>
              <w:t>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石河子大学水利建筑工程学院赴第二师31团绿色兵团实践团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sz w:val="28"/>
                <w:szCs w:val="28"/>
                <w:u w:val="none"/>
              </w:rPr>
            </w:pPr>
            <w:r>
              <w:rPr>
                <w:rFonts w:hint="eastAsia" w:cs="Times New Roman"/>
                <w:i w:val="0"/>
                <w:color w:val="000000"/>
                <w:kern w:val="0"/>
                <w:sz w:val="28"/>
                <w:szCs w:val="28"/>
                <w:u w:val="none"/>
                <w:lang w:val="en-US" w:eastAsia="zh-CN" w:bidi="ar"/>
              </w:rPr>
              <w:t>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石河子大学外国语学院赴疏勒县巴合齐乡喀克其村开展“少年国语，传颂经典”国语培训社会实践团队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sz w:val="28"/>
                <w:szCs w:val="28"/>
                <w:u w:val="none"/>
              </w:rPr>
            </w:pPr>
            <w:r>
              <w:rPr>
                <w:rFonts w:hint="eastAsia" w:cs="Times New Roman"/>
                <w:i w:val="0"/>
                <w:color w:val="000000"/>
                <w:kern w:val="0"/>
                <w:sz w:val="28"/>
                <w:szCs w:val="28"/>
                <w:u w:val="none"/>
                <w:lang w:val="en-US" w:eastAsia="zh-CN" w:bidi="ar"/>
              </w:rPr>
              <w:t>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石河子大学文学艺术学院手工艺设计服务南疆乡村振兴实践团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sz w:val="28"/>
                <w:szCs w:val="28"/>
                <w:u w:val="none"/>
              </w:rPr>
            </w:pPr>
            <w:r>
              <w:rPr>
                <w:rFonts w:hint="eastAsia" w:cs="Times New Roman"/>
                <w:i w:val="0"/>
                <w:color w:val="000000"/>
                <w:kern w:val="0"/>
                <w:sz w:val="28"/>
                <w:szCs w:val="28"/>
                <w:u w:val="none"/>
                <w:lang w:val="en-US" w:eastAsia="zh-CN" w:bidi="ar"/>
              </w:rPr>
              <w:t>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石河子大学医学院赴第三师第51团开展“医心向南，为癌发声”预防宫颈癌爱心医疗团队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sz w:val="28"/>
                <w:szCs w:val="28"/>
                <w:u w:val="none"/>
              </w:rPr>
            </w:pPr>
            <w:r>
              <w:rPr>
                <w:rFonts w:hint="eastAsia" w:cs="Times New Roman"/>
                <w:i w:val="0"/>
                <w:color w:val="000000"/>
                <w:kern w:val="0"/>
                <w:sz w:val="28"/>
                <w:szCs w:val="28"/>
                <w:u w:val="none"/>
                <w:lang w:val="en-US" w:eastAsia="zh-CN" w:bidi="ar"/>
              </w:rPr>
              <w:t>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石河子大学经济与管理学院赴第三师第51团开展“声传天山南·童聚中国梦”</w:t>
            </w:r>
            <w:r>
              <w:rPr>
                <w:rStyle w:val="11"/>
                <w:rFonts w:eastAsia="方正仿宋简体"/>
                <w:lang w:val="en-US" w:eastAsia="zh-CN" w:bidi="ar"/>
              </w:rPr>
              <w:t>――</w:t>
            </w:r>
            <w:r>
              <w:rPr>
                <w:rStyle w:val="12"/>
                <w:lang w:val="en-US" w:eastAsia="zh-CN" w:bidi="ar"/>
              </w:rPr>
              <w:t>“声援梦”项目社会实践服务团队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outlineLvl w:val="9"/>
              <w:rPr>
                <w:rFonts w:hint="default" w:ascii="Times New Roman" w:hAnsi="Times New Roman" w:eastAsia="宋体" w:cs="Times New Roman"/>
                <w:i w:val="0"/>
                <w:color w:val="000000"/>
                <w:sz w:val="28"/>
                <w:szCs w:val="28"/>
                <w:u w:val="none"/>
                <w:lang w:val="en-US"/>
              </w:rPr>
            </w:pPr>
            <w:r>
              <w:rPr>
                <w:rFonts w:hint="eastAsia" w:cs="Times New Roman"/>
                <w:i w:val="0"/>
                <w:color w:val="000000"/>
                <w:kern w:val="0"/>
                <w:sz w:val="28"/>
                <w:szCs w:val="28"/>
                <w:u w:val="none"/>
                <w:lang w:val="en-US" w:eastAsia="zh-CN" w:bidi="ar"/>
              </w:rPr>
              <w:t>10</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石河子大学政法学院赴第三师第51团开展“彩虹人生”法律援助和党的十九大精神理论宣讲实践团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951" w:type="dxa"/>
            <w:gridSpan w:val="2"/>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top"/>
              <w:outlineLvl w:val="9"/>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二、兵团级立项团队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序号</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团队名称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石河子大学“践行兵团精神 寻访兵团故事”社会实践团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石河子大学“石大舞台”社会实践团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石河子大学动物科技学院赴第三师第51团开展“技‘援’南疆，助‘牧’发展”科技支农团队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石河子大学农学院赴第三师农药减施增效科技支农团队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石河子大学水利建筑工程学院赴第二师31团绿色兵团实践团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石河子大学外国语学院赴疏勒县巴合齐乡喀克其村开展“少年国语，传颂经典”国语培训社会实践团队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石河子大学文学艺术学院手工艺设计服务南疆乡村振兴实践团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石河子大学医学院赴第三师第51团开展“医心向南，为癌发声”预防宫颈癌爱心医疗团队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1"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石河子大学理学院赴巴楚县多来提巴格乡10村开展教育帮扶服务实践团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1"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10</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石河子大学校学生会“致力教育帮扶服务，践行兵团向南发展”实践团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石河子大学医学院赴疏勒县巴合齐乡开展“呵护口腔健康 防治口腔疾病”爱心医疗团队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石河子大学经济与管理学院赴第三师第51团开展“声传天山南·童聚中国梦”――“声援梦”项目社会实践服务团队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石河子大学动物科技学院赴第三师第44团开展“学好中国话，朋友遍天下”教育帮扶团队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石河子大学农学院赴第十四师224团沙区防风固沙体系构建技术科技支农团队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石河子大学水利建筑工程学院南疆高效节水建设现状调研实践团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石河子大学水利建筑工程学院赴第三师44团调研新疆农村沼气工程开发现状科技支农服务实践团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石河子大学医学院赴温宿县开展“珍惜每次健康呼吸，从控制结核病开始”结核病患病流行状况调查及健康宣讲实践团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7"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石河子大学农学院赴第三师44团长绒陆地棉新品种选育推广科技支农团队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8"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石河子大学动物科技学院赴第三师第51团开展“红色兵团 筑梦南疆”科技支农团队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20</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石河子大学师范学院赴第三师51团“红色兵团 筑梦南疆”专项行动国语培训实践团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8"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石河子大学美术文化下乡社会实践团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7"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石河子大学助力“访惠聚”社会实践团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石河子大学政法学院赴第三师第51团开展“彩虹人生”法律援助和党的十九大精神理论宣讲实践团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kern w:val="0"/>
                <w:sz w:val="28"/>
                <w:szCs w:val="28"/>
                <w:u w:val="none"/>
                <w:lang w:val="en-US" w:eastAsia="zh-CN" w:bidi="ar"/>
              </w:rPr>
            </w:pPr>
            <w:r>
              <w:rPr>
                <w:rFonts w:hint="eastAsia" w:cs="Times New Roman"/>
                <w:i w:val="0"/>
                <w:color w:val="000000"/>
                <w:kern w:val="0"/>
                <w:sz w:val="28"/>
                <w:szCs w:val="28"/>
                <w:u w:val="none"/>
                <w:lang w:val="en-US" w:eastAsia="zh-CN" w:bidi="ar"/>
              </w:rPr>
              <w:t>24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石河子大学校学生会“青年红色筑梦之旅”党的十九大精神理论宣讲实践团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outlineLvl w:val="9"/>
              <w:rPr>
                <w:rFonts w:hint="default" w:ascii="Times New Roman" w:hAnsi="Times New Roman" w:eastAsia="宋体" w:cs="Times New Roman"/>
                <w:i w:val="0"/>
                <w:color w:val="000000"/>
                <w:kern w:val="0"/>
                <w:sz w:val="28"/>
                <w:szCs w:val="28"/>
                <w:u w:val="none"/>
                <w:lang w:val="en-US" w:eastAsia="zh-CN" w:bidi="ar"/>
              </w:rPr>
            </w:pPr>
            <w:r>
              <w:rPr>
                <w:rFonts w:hint="eastAsia" w:cs="Times New Roman"/>
                <w:i w:val="0"/>
                <w:color w:val="000000"/>
                <w:kern w:val="0"/>
                <w:sz w:val="28"/>
                <w:szCs w:val="28"/>
                <w:u w:val="none"/>
                <w:lang w:val="en-US" w:eastAsia="zh-CN" w:bidi="ar"/>
              </w:rPr>
              <w:t>25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left"/>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石河子大学经济与管理学院赴铁门关市.阿拉尔市.图木舒克市开展“传承红色基因 筑牢信念之魂”青年红色筑梦之旅红色兵团实践团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951" w:type="dxa"/>
            <w:gridSpan w:val="2"/>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top"/>
              <w:outlineLvl w:val="9"/>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三、校级重点立项团队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序号</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团队名称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石河子大学动物科技学院赴第三师第51团开展“技‘援’南疆，助‘牧’发展”科技支农团队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石河子大学农学院赴第三师农药减施增效科技支农团队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石河子大学水利建筑工程学院赴第二师31团绿色兵团实践团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石河子大学外国语学院赴疏勒县巴合齐乡喀克其村开展“少年国语，传颂经典”国语培训社会实践团队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石河子大学文学艺术学院手工艺设计服务南疆乡村振兴实践团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石河子大学医学院赴第三师第51团开展“医心向南，为癌发声”预防宫颈癌爱心医疗团队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石河子大学理学院赴巴楚县多来提巴格乡10村开展教育帮扶服务实践团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石河子大学校学生会“致力教育帮扶服务，践行兵团向南发展”实践团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石河子大学医学院赴疏勒县巴合齐乡开展“呵护口腔健康 防治口腔疾病”爱心医疗团队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10</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石河子大学经济与管理学院赴第三师第51团开展“声传天山南·童聚中国梦”――“声援梦”项目社会实践服务团队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石河子大学动物科技学院赴第三师第44团开展“学好中国话，朋友遍天下”教育帮扶团队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石河子大学农学院赴第十四师224团沙区防风固沙体系构建技术科技支农团队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石河子大学农学院赴第三师44团长绒陆地棉新品种选育推广科技支农团队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石河子大学动物科技学院赴第三师第51团开展“红色兵团 筑梦南疆”科技支农团队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石河子大学师范学院赴第三师51团“红色兵团 筑梦南疆”专项行动国语培训实践团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石河子大学美术文化下乡社会实践团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石河子大学助力“访惠聚”社会实践团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石河子大学“石大舞台”社会实践团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石河子大学政法学院赴第三师第51团开展“彩虹人生”法律援助和党的十九大精神理论宣讲实践团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20</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石河子大学“践行兵团精神 寻访兵团故事”社会实践团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951" w:type="dxa"/>
            <w:gridSpan w:val="2"/>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top"/>
              <w:outlineLvl w:val="9"/>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四、校级一般立项团队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序号</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团队名称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石河子大学水利建筑工程学院南疆高效节水建设现状调研实践团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石河子大学水利建筑工程学院赴第三师44团调研新疆农村沼气工程开发现状科技支农服务实践团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石河子大学医学院赴温宿县开展“珍惜每次健康呼吸，从控制结核病开始”结核病患病流行状况调查及健康宣讲实践团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石河子大学医学院赴第八师开展“石大有爱，情暖社区”高血压防控爱心医疗团队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石河子大学农学院赴第三师51团规模化优质棉精准植保技术科技支农团队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石河子大学医学院赴石河子市开展“‘救’在身边，黄金四分钟”爱心医疗团队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石河子大学经济与管理学院赴石河子市明珠社区“暖童心，军垦爱”实践服务团队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石河子大学经济与管理学院赴玛纳斯县.沙湾县开展“情系兵团 疆心比心”民族团结实践服务团队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石河子大学水利建筑工程学院赴哈密地区节水灌溉现状调研及水资源保护宣传绿色兵团社会实践团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10</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石河子大学水利建筑工程学院赴喀什地区理论宣讲社会实践团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石河子大学动物科技学院赴第三师第44团开展“走帮扶路 圆中国梦”教育帮扶团队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石河子大学化学化工学院赴哈密市陶家宫镇陶家宫村开展教育帮扶团队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石河子大学学工部.政法学院赴第一.二.三师开展人才需求调研团队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石河子大学医学院赴第三师50团.51团开展“大手拉小手，南疆中小学爱国卫生健康促进”爱心医疗团队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石河子大学水利建筑工程学院赴第二师25团绿色兵团实践团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石河子大学水利建筑工程学院赴石河子市关爱环卫工人实践观察团实践团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2"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石河子大学机械电气工程学院赴第二师开展科技支农团队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石河子大学化学化工学院赴第三师51团19连开展民族团结团队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石河子大学政法学院赴阿瓦提县开展“普法医疗宣传”社会实践团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9"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20</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石河子大学农学院赴玛纳斯县新型肥料技术科技支农团队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951" w:type="dxa"/>
            <w:gridSpan w:val="2"/>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top"/>
              <w:outlineLvl w:val="9"/>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五、“青年红色筑梦之旅”立项团队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序号</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center"/>
              <w:outlineLvl w:val="9"/>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团队名称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石河子大学校学生会“青年红色筑梦之旅”党的十九大精神理论宣讲实践团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石河子大学水利建筑工程学院赴和静县电商兴农实践服务团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石河子大学药学院“荣药青春梦，弘扬爱国心”赴和田地区和田县.墨玉县.于田县调研民族药种植及开发现状社会实践团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石河子大学农学院赴第十四师47团果树高效栽培科技支农团队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石河子大学农学院赴第十四师47团“耕读·传家”红色文化团队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6.石河子大学信息科学与技术学院赴第三师教育帮扶实践团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石河子大学信息科学与技术学院赴第十师186团科技支农实践团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石河子大学经济与管理学院赴铁门关市.阿拉尔市.图木舒克市开展“传承红色基因 筑牢信念之魂”青年红色筑梦之旅红色兵团实践团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c>
          <w:tcPr>
            <w:tcW w:w="13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both"/>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石河子大学生命科学学院赴第二师开展“爱在石大，情暖兵团—布病检测方法的调查及荧光快速布病检测卡的普及”科技医疗团队</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left"/>
        <w:textAlignment w:val="auto"/>
        <w:outlineLvl w:val="9"/>
        <w:rPr>
          <w:rFonts w:hint="eastAsia" w:ascii="仿宋" w:hAnsi="仿宋" w:eastAsia="仿宋" w:cs="Tahoma"/>
          <w:b/>
          <w:color w:val="000000"/>
          <w:kern w:val="0"/>
          <w:sz w:val="32"/>
          <w:szCs w:val="32"/>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C9"/>
    <w:rsid w:val="0022421D"/>
    <w:rsid w:val="003241B3"/>
    <w:rsid w:val="003E529D"/>
    <w:rsid w:val="004519C9"/>
    <w:rsid w:val="004E2810"/>
    <w:rsid w:val="005C4D9A"/>
    <w:rsid w:val="005E748B"/>
    <w:rsid w:val="00600165"/>
    <w:rsid w:val="00632DAA"/>
    <w:rsid w:val="007C75A5"/>
    <w:rsid w:val="007D00E5"/>
    <w:rsid w:val="00A8191A"/>
    <w:rsid w:val="00BA325B"/>
    <w:rsid w:val="00BF4775"/>
    <w:rsid w:val="00CC3125"/>
    <w:rsid w:val="00D148C1"/>
    <w:rsid w:val="00D328A8"/>
    <w:rsid w:val="00DB323E"/>
    <w:rsid w:val="00E11E93"/>
    <w:rsid w:val="00F21725"/>
    <w:rsid w:val="00F97CA5"/>
    <w:rsid w:val="44CF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jc w:val="center"/>
    </w:pPr>
    <w:rPr>
      <w:rFonts w:ascii="仿宋_GB2312" w:hAnsi="Calibri" w:eastAsia="仿宋_GB2312"/>
      <w:b/>
      <w:bCs/>
      <w:sz w:val="36"/>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正文文本 Char"/>
    <w:basedOn w:val="6"/>
    <w:link w:val="2"/>
    <w:qFormat/>
    <w:uiPriority w:val="0"/>
    <w:rPr>
      <w:rFonts w:ascii="仿宋_GB2312" w:hAnsi="Calibri" w:eastAsia="仿宋_GB2312"/>
      <w:b/>
      <w:bCs/>
      <w:kern w:val="2"/>
      <w:sz w:val="36"/>
      <w:szCs w:val="24"/>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 w:type="character" w:customStyle="1" w:styleId="11">
    <w:name w:val="font51"/>
    <w:basedOn w:val="6"/>
    <w:uiPriority w:val="0"/>
    <w:rPr>
      <w:rFonts w:hint="default" w:ascii="Times New Roman" w:hAnsi="Times New Roman" w:cs="Times New Roman"/>
      <w:color w:val="000000"/>
      <w:sz w:val="28"/>
      <w:szCs w:val="28"/>
      <w:u w:val="none"/>
    </w:rPr>
  </w:style>
  <w:style w:type="character" w:customStyle="1" w:styleId="12">
    <w:name w:val="font61"/>
    <w:basedOn w:val="6"/>
    <w:uiPriority w:val="0"/>
    <w:rPr>
      <w:rFonts w:hint="eastAsia" w:ascii="方正仿宋简体" w:hAnsi="方正仿宋简体" w:eastAsia="方正仿宋简体" w:cs="方正仿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328</Words>
  <Characters>1870</Characters>
  <Lines>15</Lines>
  <Paragraphs>4</Paragraphs>
  <TotalTime>110</TotalTime>
  <ScaleCrop>false</ScaleCrop>
  <LinksUpToDate>false</LinksUpToDate>
  <CharactersWithSpaces>2194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2018-06-30T11:11:00Z</dcterms:created>
  <dc:creator>dreamsummit</dc:creator>
  <cp:lastModifiedBy>旋子1410225877</cp:lastModifiedBy>
  <cp:lastPrinted>2018-07-02T12:06:09Z</cp:lastPrinted>
  <dcterms:modified xsi:type="dcterms:W3CDTF">2018-07-02T13:12:07Z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