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26" w:firstLineChars="6"/>
        <w:jc w:val="center"/>
        <w:rPr>
          <w:rFonts w:hint="eastAsia" w:ascii="方正大标宋简体" w:hAnsi="方正大标宋简体" w:eastAsia="方正大标宋简体" w:cs="方正大标宋简体"/>
          <w:sz w:val="44"/>
          <w:szCs w:val="44"/>
        </w:rPr>
      </w:pPr>
    </w:p>
    <w:p>
      <w:pPr>
        <w:adjustRightInd w:val="0"/>
        <w:snapToGrid w:val="0"/>
        <w:ind w:firstLine="26" w:firstLineChars="6"/>
        <w:jc w:val="center"/>
        <w:rPr>
          <w:rFonts w:hint="eastAsia" w:ascii="方正大标宋简体" w:hAnsi="方正大标宋简体" w:eastAsia="方正大标宋简体" w:cs="方正大标宋简体"/>
          <w:sz w:val="44"/>
          <w:szCs w:val="44"/>
        </w:rPr>
      </w:pPr>
    </w:p>
    <w:p>
      <w:pPr>
        <w:adjustRightInd w:val="0"/>
        <w:snapToGrid w:val="0"/>
        <w:ind w:firstLine="26" w:firstLineChars="6"/>
        <w:jc w:val="center"/>
        <w:rPr>
          <w:rFonts w:hint="eastAsia" w:ascii="方正大标宋简体" w:hAnsi="方正大标宋简体" w:eastAsia="方正大标宋简体" w:cs="方正大标宋简体"/>
          <w:sz w:val="44"/>
          <w:szCs w:val="44"/>
        </w:rPr>
      </w:pPr>
    </w:p>
    <w:p>
      <w:pPr>
        <w:adjustRightInd w:val="0"/>
        <w:snapToGrid w:val="0"/>
        <w:ind w:firstLine="26" w:firstLineChars="6"/>
        <w:jc w:val="center"/>
        <w:rPr>
          <w:rFonts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关于第十届科技文化艺术节活动立项申报通  知</w:t>
      </w:r>
    </w:p>
    <w:p>
      <w:pPr>
        <w:adjustRightInd w:val="0"/>
        <w:snapToGrid w:val="0"/>
        <w:spacing w:line="560" w:lineRule="exact"/>
        <w:rPr>
          <w:rFonts w:ascii="仿宋_GB2312" w:hAnsi="仿宋" w:eastAsia="仿宋_GB2312"/>
          <w:sz w:val="28"/>
          <w:szCs w:val="28"/>
        </w:rPr>
      </w:pPr>
    </w:p>
    <w:p>
      <w:pPr>
        <w:adjustRightInd w:val="0"/>
        <w:snapToGrid w:val="0"/>
        <w:spacing w:line="560" w:lineRule="exact"/>
        <w:rPr>
          <w:rFonts w:hint="eastAsia" w:ascii="方正黑体简体" w:hAnsi="Times New Roman" w:eastAsia="方正黑体简体" w:cs="方正仿宋简体"/>
          <w:sz w:val="32"/>
          <w:szCs w:val="32"/>
        </w:rPr>
      </w:pPr>
      <w:r>
        <w:rPr>
          <w:rFonts w:hint="eastAsia" w:ascii="方正黑体简体" w:hAnsi="Times New Roman" w:eastAsia="方正黑体简体" w:cs="方正仿宋简体"/>
          <w:sz w:val="32"/>
          <w:szCs w:val="32"/>
        </w:rPr>
        <w:t>各学院团委、直附属单位团委：</w:t>
      </w:r>
    </w:p>
    <w:p>
      <w:pPr>
        <w:adjustRightInd w:val="0"/>
        <w:snapToGrid w:val="0"/>
        <w:spacing w:line="560" w:lineRule="exact"/>
        <w:ind w:firstLine="555"/>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为进一步推动校园科技文化活动的深入开展，提升大学生专业技能和文化素养，丰富校园文化生活，打造校园文化精品。经研究决定，于近期启动第十届科技文化艺术节，现将活动立项申报有关事宜通知如下：</w:t>
      </w:r>
    </w:p>
    <w:p>
      <w:pPr>
        <w:adjustRightInd w:val="0"/>
        <w:snapToGrid w:val="0"/>
        <w:spacing w:line="560" w:lineRule="exact"/>
        <w:ind w:firstLine="640" w:firstLineChars="200"/>
        <w:rPr>
          <w:rFonts w:hint="eastAsia" w:ascii="方正黑体简体" w:hAnsi="Times New Roman" w:eastAsia="方正黑体简体" w:cs="方正仿宋简体"/>
          <w:b/>
          <w:sz w:val="32"/>
          <w:szCs w:val="32"/>
        </w:rPr>
      </w:pPr>
      <w:r>
        <w:rPr>
          <w:rFonts w:hint="eastAsia" w:ascii="方正黑体简体" w:hAnsi="Times New Roman" w:eastAsia="方正黑体简体" w:cs="黑体"/>
          <w:bCs/>
          <w:sz w:val="32"/>
          <w:szCs w:val="32"/>
        </w:rPr>
        <w:t>一、申报内容</w:t>
      </w:r>
    </w:p>
    <w:p>
      <w:pPr>
        <w:adjustRightInd w:val="0"/>
        <w:snapToGrid w:val="0"/>
        <w:spacing w:line="560" w:lineRule="exact"/>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本届科技文化艺术节活动拟分为学术科创、校园文化、社团文化三个篇章。</w:t>
      </w:r>
    </w:p>
    <w:p>
      <w:pPr>
        <w:adjustRightInd w:val="0"/>
        <w:snapToGrid w:val="0"/>
        <w:spacing w:line="560" w:lineRule="exact"/>
        <w:ind w:firstLine="643" w:firstLineChars="200"/>
        <w:rPr>
          <w:rFonts w:hint="eastAsia" w:ascii="Times New Roman" w:hAnsi="Times New Roman" w:eastAsia="方正仿宋简体" w:cs="方正仿宋简体"/>
          <w:b/>
          <w:sz w:val="32"/>
          <w:szCs w:val="32"/>
        </w:rPr>
      </w:pPr>
      <w:r>
        <w:rPr>
          <w:rFonts w:hint="eastAsia" w:ascii="Times New Roman" w:hAnsi="Times New Roman" w:eastAsia="方正仿宋简体" w:cs="方正仿宋简体"/>
          <w:b/>
          <w:sz w:val="32"/>
          <w:szCs w:val="32"/>
        </w:rPr>
        <w:t>1.学术科创</w:t>
      </w:r>
    </w:p>
    <w:p>
      <w:pPr>
        <w:adjustRightInd w:val="0"/>
        <w:snapToGrid w:val="0"/>
        <w:spacing w:line="560" w:lineRule="exact"/>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 xml:space="preserve">    开展各类学科竞赛、专业技能大赛等。各团学组织申报的项目要紧密结合专业特色，注重学生创新能力和实践能力的提升，与国家部委、自治区和兵团举办的各类大学生专业技能竞赛紧密结合或长期开展的品牌竞赛优先立项，每个学院申报1-2项。</w:t>
      </w:r>
    </w:p>
    <w:p>
      <w:pPr>
        <w:adjustRightInd w:val="0"/>
        <w:snapToGrid w:val="0"/>
        <w:spacing w:line="560" w:lineRule="exact"/>
        <w:ind w:firstLine="643" w:firstLineChars="200"/>
        <w:rPr>
          <w:rFonts w:hint="eastAsia" w:ascii="Times New Roman" w:hAnsi="Times New Roman" w:eastAsia="方正仿宋简体" w:cs="方正仿宋简体"/>
          <w:b/>
          <w:sz w:val="32"/>
          <w:szCs w:val="32"/>
        </w:rPr>
      </w:pPr>
      <w:r>
        <w:rPr>
          <w:rFonts w:hint="eastAsia" w:ascii="Times New Roman" w:hAnsi="Times New Roman" w:eastAsia="方正仿宋简体" w:cs="方正仿宋简体"/>
          <w:b/>
          <w:sz w:val="32"/>
          <w:szCs w:val="32"/>
        </w:rPr>
        <w:t>2.校园文化</w:t>
      </w:r>
    </w:p>
    <w:p>
      <w:pPr>
        <w:adjustRightInd w:val="0"/>
        <w:snapToGrid w:val="0"/>
        <w:spacing w:line="560" w:lineRule="exact"/>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围绕育人根本目标，聚焦弘扬中国特色社会主义先进文化、中华优秀传统文化及兵团文化，设计符合不同群体、不同层次学生成长需求的项目，注重知识性、参与性、互动性。积极开展大学生喜闻乐见的、形式多样、内容丰富的文艺、文学、三走、网络等校园文化活动，</w:t>
      </w:r>
      <w:r>
        <w:rPr>
          <w:rFonts w:hint="eastAsia" w:ascii="Times New Roman" w:hAnsi="Times New Roman" w:eastAsia="方正仿宋简体"/>
          <w:sz w:val="32"/>
          <w:szCs w:val="32"/>
        </w:rPr>
        <w:t>重点支持“红色筑梦”计划、“共青团促进中华优秀传统文化提升计划”、“共青团促进大学生身体素质提升计划”等校园文化</w:t>
      </w:r>
      <w:r>
        <w:rPr>
          <w:rFonts w:hint="eastAsia" w:ascii="Times New Roman" w:hAnsi="Times New Roman" w:eastAsia="方正仿宋简体" w:cs="方正仿宋简体"/>
          <w:sz w:val="32"/>
          <w:szCs w:val="32"/>
        </w:rPr>
        <w:t>活动。申报项目务必力求实效，体现思想性、导向性及育人示范性。每个学院申报1-2项。</w:t>
      </w:r>
    </w:p>
    <w:p>
      <w:pPr>
        <w:adjustRightInd w:val="0"/>
        <w:snapToGrid w:val="0"/>
        <w:spacing w:line="560" w:lineRule="exact"/>
        <w:ind w:firstLine="643" w:firstLineChars="200"/>
        <w:rPr>
          <w:rFonts w:hint="eastAsia" w:ascii="Times New Roman" w:hAnsi="Times New Roman" w:eastAsia="方正仿宋简体" w:cs="方正仿宋简体"/>
          <w:b/>
          <w:bCs/>
          <w:sz w:val="32"/>
          <w:szCs w:val="32"/>
        </w:rPr>
      </w:pPr>
      <w:r>
        <w:rPr>
          <w:rFonts w:hint="eastAsia" w:ascii="Times New Roman" w:hAnsi="Times New Roman" w:eastAsia="方正仿宋简体" w:cs="方正仿宋简体"/>
          <w:b/>
          <w:bCs/>
          <w:sz w:val="32"/>
          <w:szCs w:val="32"/>
        </w:rPr>
        <w:t>3.社团文化</w:t>
      </w:r>
    </w:p>
    <w:p>
      <w:pPr>
        <w:adjustRightInd w:val="0"/>
        <w:snapToGrid w:val="0"/>
        <w:spacing w:line="560" w:lineRule="exact"/>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 xml:space="preserve">    面向全校正式注册的学生社团，设置社团文化专项，涉及志愿服务、艺术爱好、体育健康、学术科创、语言文学等五大类别。各学生社团申报的项目应紧密结合社团定位、学生成长发展需求，注重创新性、引领性、可行性、联动性，丰富第二课堂成果，展示社团风采。每个学院每个类别限报1-2项。</w:t>
      </w:r>
    </w:p>
    <w:p>
      <w:pPr>
        <w:adjustRightInd w:val="0"/>
        <w:snapToGrid w:val="0"/>
        <w:spacing w:line="560" w:lineRule="exact"/>
        <w:ind w:firstLine="643" w:firstLineChars="200"/>
        <w:rPr>
          <w:rFonts w:hint="eastAsia" w:ascii="Times New Roman" w:hAnsi="Times New Roman" w:eastAsia="方正仿宋简体" w:cs="方正仿宋简体"/>
          <w:b/>
          <w:sz w:val="32"/>
          <w:szCs w:val="32"/>
        </w:rPr>
      </w:pPr>
      <w:r>
        <w:rPr>
          <w:rFonts w:hint="eastAsia" w:ascii="Times New Roman" w:hAnsi="Times New Roman" w:eastAsia="方正仿宋简体" w:cs="方正仿宋简体"/>
          <w:b/>
          <w:sz w:val="32"/>
          <w:szCs w:val="32"/>
        </w:rPr>
        <w:t>4.承办项目</w:t>
      </w:r>
    </w:p>
    <w:p>
      <w:pPr>
        <w:adjustRightInd w:val="0"/>
        <w:snapToGrid w:val="0"/>
        <w:spacing w:line="560" w:lineRule="exact"/>
        <w:ind w:firstLine="640" w:firstLineChars="200"/>
        <w:rPr>
          <w:rFonts w:hint="eastAsia" w:ascii="Times New Roman" w:hAnsi="Times New Roman" w:eastAsia="方正仿宋简体" w:cs="方正仿宋简体"/>
          <w:b/>
          <w:sz w:val="32"/>
          <w:szCs w:val="32"/>
        </w:rPr>
      </w:pPr>
      <w:r>
        <w:rPr>
          <w:rFonts w:hint="eastAsia" w:ascii="Times New Roman" w:hAnsi="Times New Roman" w:eastAsia="方正仿宋简体" w:cs="方正仿宋简体"/>
          <w:sz w:val="32"/>
          <w:szCs w:val="32"/>
        </w:rPr>
        <w:t>第十四届校园“十佳金话筒”主持人大赛、第十届“博辩青春”大学生辩论赛、经典诗词诵读大赛拟由学院承办，请有意向承办的学院与校团委马永泽联系，并提供策划书，截止时间</w:t>
      </w:r>
      <w:r>
        <w:rPr>
          <w:rFonts w:hint="eastAsia" w:ascii="Times New Roman" w:hAnsi="Times New Roman" w:eastAsia="方正仿宋简体" w:cs="方正仿宋简体"/>
          <w:b/>
          <w:sz w:val="32"/>
          <w:szCs w:val="32"/>
        </w:rPr>
        <w:t>10月20日。</w:t>
      </w:r>
    </w:p>
    <w:p>
      <w:pPr>
        <w:adjustRightInd w:val="0"/>
        <w:snapToGrid w:val="0"/>
        <w:spacing w:line="560" w:lineRule="exact"/>
        <w:ind w:firstLine="640" w:firstLineChars="200"/>
        <w:rPr>
          <w:rFonts w:hint="eastAsia" w:ascii="方正黑体简体" w:hAnsi="Times New Roman" w:eastAsia="方正黑体简体" w:cs="方正仿宋简体"/>
          <w:b/>
          <w:sz w:val="32"/>
          <w:szCs w:val="32"/>
        </w:rPr>
      </w:pPr>
      <w:r>
        <w:rPr>
          <w:rFonts w:hint="eastAsia" w:ascii="方正黑体简体" w:hAnsi="Times New Roman" w:eastAsia="方正黑体简体" w:cs="黑体"/>
          <w:bCs/>
          <w:sz w:val="32"/>
          <w:szCs w:val="32"/>
        </w:rPr>
        <w:t>二、注意事项</w:t>
      </w:r>
    </w:p>
    <w:p>
      <w:pPr>
        <w:adjustRightInd w:val="0"/>
        <w:snapToGrid w:val="0"/>
        <w:spacing w:line="560" w:lineRule="exact"/>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1.结合2020年共青团工作要点进行申报，项目名称要直接点题，校团委结合活动形式与内容选定立项项目，给予部分资金支持。活动经费严格按照相关政策法规，并本着节俭的原则进行预算，如有奖励一律设置为奖品，不得发放奖金。</w:t>
      </w:r>
    </w:p>
    <w:p>
      <w:pPr>
        <w:adjustRightInd w:val="0"/>
        <w:snapToGrid w:val="0"/>
        <w:spacing w:line="560" w:lineRule="exact"/>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2.请各学院团委将活动申报材料电子版于</w:t>
      </w:r>
      <w:r>
        <w:rPr>
          <w:rFonts w:hint="eastAsia" w:ascii="Times New Roman" w:hAnsi="Times New Roman" w:eastAsia="方正仿宋简体" w:cs="方正仿宋简体"/>
          <w:b/>
          <w:sz w:val="32"/>
          <w:szCs w:val="32"/>
        </w:rPr>
        <w:t>10月20日</w:t>
      </w:r>
      <w:bookmarkStart w:id="0" w:name="_GoBack"/>
      <w:r>
        <w:rPr>
          <w:rFonts w:hint="eastAsia" w:ascii="Times New Roman" w:hAnsi="Times New Roman" w:eastAsia="方正仿宋简体" w:cs="方正仿宋简体"/>
          <w:b/>
          <w:sz w:val="32"/>
          <w:szCs w:val="32"/>
        </w:rPr>
        <w:t>19:00</w:t>
      </w:r>
      <w:r>
        <w:rPr>
          <w:rFonts w:hint="eastAsia" w:ascii="Times New Roman" w:hAnsi="Times New Roman" w:eastAsia="方正仿宋简体" w:cs="方正仿宋简体"/>
          <w:sz w:val="32"/>
          <w:szCs w:val="32"/>
        </w:rPr>
        <w:t>前将学术科创类报送至实践部马杰处，邮箱：</w:t>
      </w:r>
      <w:r>
        <w:fldChar w:fldCharType="begin"/>
      </w:r>
      <w:r>
        <w:instrText xml:space="preserve"> HYPERLINK "mailto:45987413@qq.com" </w:instrText>
      </w:r>
      <w:r>
        <w:fldChar w:fldCharType="separate"/>
      </w:r>
      <w:r>
        <w:rPr>
          <w:rStyle w:val="9"/>
          <w:rFonts w:hint="eastAsia" w:ascii="Times New Roman" w:hAnsi="Times New Roman" w:eastAsia="方正仿宋简体" w:cs="方正仿宋简体"/>
          <w:color w:val="auto"/>
          <w:sz w:val="32"/>
          <w:szCs w:val="32"/>
        </w:rPr>
        <w:t>shzdxtw033@163.com</w:t>
      </w:r>
      <w:r>
        <w:rPr>
          <w:rStyle w:val="9"/>
          <w:rFonts w:hint="eastAsia" w:ascii="Times New Roman" w:hAnsi="Times New Roman" w:eastAsia="方正仿宋简体" w:cs="方正仿宋简体"/>
          <w:color w:val="auto"/>
          <w:sz w:val="32"/>
          <w:szCs w:val="32"/>
        </w:rPr>
        <w:fldChar w:fldCharType="end"/>
      </w:r>
      <w:r>
        <w:rPr>
          <w:rFonts w:hint="eastAsia" w:ascii="Times New Roman" w:hAnsi="Times New Roman" w:eastAsia="方正仿宋简体" w:cs="方正仿宋简体"/>
          <w:sz w:val="32"/>
          <w:szCs w:val="32"/>
        </w:rPr>
        <w:t>。校园文化、社团文化报送至文体部马永泽处，邮箱</w:t>
      </w:r>
      <w:r>
        <w:rPr>
          <w:rFonts w:hint="eastAsia" w:ascii="Times New Roman" w:hAnsi="Times New Roman" w:eastAsia="方正仿宋简体" w:cs="方正仿宋简体"/>
          <w:sz w:val="32"/>
          <w:szCs w:val="32"/>
          <w:u w:val="single"/>
        </w:rPr>
        <w:t>247111842@qq.com</w:t>
      </w:r>
      <w:r>
        <w:rPr>
          <w:rFonts w:hint="eastAsia" w:ascii="Times New Roman" w:hAnsi="Times New Roman" w:eastAsia="方正仿宋简体" w:cs="方正仿宋简体"/>
          <w:sz w:val="32"/>
          <w:szCs w:val="32"/>
        </w:rPr>
        <w:t>。</w:t>
      </w:r>
    </w:p>
    <w:p>
      <w:pPr>
        <w:adjustRightInd w:val="0"/>
        <w:snapToGrid w:val="0"/>
        <w:spacing w:line="560" w:lineRule="exact"/>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3.考虑到今年新冠肺炎疫情影响等多方面因素，截止目前已经开展过的专业学科竞赛、校园文化活动、社团活动且未接受过校团委经费支持的项目也可申报，校团委将根据项目开展情况择优立项并给予一定经费支持。</w:t>
      </w:r>
    </w:p>
    <w:p>
      <w:pPr>
        <w:adjustRightInd w:val="0"/>
        <w:snapToGrid w:val="0"/>
        <w:spacing w:line="560" w:lineRule="exact"/>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4.在开展立项活动时，需注意：</w:t>
      </w:r>
      <w:r>
        <w:rPr>
          <w:rFonts w:hint="eastAsia" w:ascii="Times New Roman" w:hAnsi="Times New Roman" w:eastAsia="方正仿宋简体" w:cs="方正仿宋简体"/>
          <w:b/>
          <w:sz w:val="32"/>
          <w:szCs w:val="32"/>
        </w:rPr>
        <w:t>第一</w:t>
      </w:r>
      <w:r>
        <w:rPr>
          <w:rFonts w:hint="eastAsia" w:ascii="Times New Roman" w:hAnsi="Times New Roman" w:eastAsia="方正仿宋简体" w:cs="方正仿宋简体"/>
          <w:sz w:val="32"/>
          <w:szCs w:val="32"/>
        </w:rPr>
        <w:t>、所有活动必须严格按照学校疫情防控要求组织开展；</w:t>
      </w:r>
      <w:r>
        <w:rPr>
          <w:rFonts w:hint="eastAsia" w:ascii="Times New Roman" w:hAnsi="Times New Roman" w:eastAsia="方正仿宋简体" w:cs="方正仿宋简体"/>
          <w:b/>
          <w:sz w:val="32"/>
          <w:szCs w:val="32"/>
        </w:rPr>
        <w:t>第二</w:t>
      </w:r>
      <w:r>
        <w:rPr>
          <w:rFonts w:hint="eastAsia" w:ascii="Times New Roman" w:hAnsi="Times New Roman" w:eastAsia="方正仿宋简体" w:cs="方正仿宋简体"/>
          <w:sz w:val="32"/>
          <w:szCs w:val="32"/>
        </w:rPr>
        <w:t>、所有</w:t>
      </w:r>
      <w:r>
        <w:rPr>
          <w:rFonts w:hint="eastAsia" w:ascii="Times New Roman" w:hAnsi="Times New Roman" w:eastAsia="方正仿宋简体" w:cs="方正仿宋简体"/>
          <w:sz w:val="32"/>
          <w:szCs w:val="32"/>
          <w:lang w:val="en-US" w:eastAsia="zh-CN"/>
        </w:rPr>
        <w:t>活动</w:t>
      </w:r>
      <w:r>
        <w:rPr>
          <w:rFonts w:hint="eastAsia" w:ascii="Times New Roman" w:hAnsi="Times New Roman" w:eastAsia="方正仿宋简体" w:cs="方正仿宋简体"/>
          <w:sz w:val="32"/>
          <w:szCs w:val="32"/>
        </w:rPr>
        <w:t>必须邀请校团委工作人员参加</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b/>
          <w:sz w:val="32"/>
          <w:szCs w:val="32"/>
        </w:rPr>
        <w:t>第三、</w:t>
      </w:r>
      <w:r>
        <w:rPr>
          <w:rFonts w:hint="eastAsia" w:ascii="Times New Roman" w:hAnsi="Times New Roman" w:eastAsia="方正仿宋简体" w:cs="方正仿宋简体"/>
          <w:sz w:val="32"/>
          <w:szCs w:val="32"/>
        </w:rPr>
        <w:t>活动结束后第二天上午将新闻稿及照片（均为电子版）发送至李明轩处，由校团委统一宣传；活动结束一周内将活动总结（电子版）分类交至马永泽、马杰处；新闻稿件及总结将作为报销活动经费的重要依据</w:t>
      </w:r>
      <w:r>
        <w:rPr>
          <w:rFonts w:hint="eastAsia" w:ascii="Times New Roman" w:hAnsi="Times New Roman" w:eastAsia="方正仿宋简体" w:cs="方正仿宋简体"/>
          <w:sz w:val="32"/>
          <w:szCs w:val="32"/>
          <w:lang w:eastAsia="zh-CN"/>
        </w:rPr>
        <w:t>；</w:t>
      </w:r>
      <w:r>
        <w:rPr>
          <w:rFonts w:hint="eastAsia" w:ascii="Times New Roman" w:hAnsi="Times New Roman" w:eastAsia="方正仿宋简体" w:cs="方正仿宋简体"/>
          <w:b/>
          <w:sz w:val="32"/>
          <w:szCs w:val="32"/>
        </w:rPr>
        <w:t>第四、</w:t>
      </w:r>
      <w:r>
        <w:rPr>
          <w:rFonts w:hint="eastAsia" w:ascii="Times New Roman" w:hAnsi="Times New Roman" w:eastAsia="方正仿宋简体" w:cs="方正仿宋简体"/>
          <w:sz w:val="32"/>
          <w:szCs w:val="32"/>
        </w:rPr>
        <w:t>此次立项活动必须在12月初之前全部开展完毕。已立项项目如未开展，今后将不再立项。</w:t>
      </w:r>
    </w:p>
    <w:p>
      <w:pPr>
        <w:adjustRightInd w:val="0"/>
        <w:snapToGrid w:val="0"/>
        <w:spacing w:line="560" w:lineRule="exact"/>
        <w:rPr>
          <w:rFonts w:hint="eastAsia" w:ascii="Times New Roman" w:hAnsi="Times New Roman" w:eastAsia="方正仿宋简体" w:cs="方正仿宋简体"/>
          <w:sz w:val="32"/>
          <w:szCs w:val="32"/>
        </w:rPr>
      </w:pPr>
    </w:p>
    <w:p>
      <w:pPr>
        <w:adjustRightInd w:val="0"/>
        <w:snapToGrid w:val="0"/>
        <w:spacing w:line="560" w:lineRule="exact"/>
        <w:ind w:firstLine="640" w:firstLineChars="200"/>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附件：第十届科技文化艺术节活动申请材料</w:t>
      </w:r>
    </w:p>
    <w:p>
      <w:pPr>
        <w:adjustRightInd w:val="0"/>
        <w:snapToGrid w:val="0"/>
        <w:spacing w:line="560" w:lineRule="exact"/>
        <w:jc w:val="right"/>
        <w:rPr>
          <w:rFonts w:hint="eastAsia" w:ascii="Times New Roman" w:hAnsi="Times New Roman" w:eastAsia="方正仿宋简体" w:cs="方正仿宋简体"/>
          <w:sz w:val="32"/>
          <w:szCs w:val="32"/>
        </w:rPr>
      </w:pPr>
    </w:p>
    <w:p>
      <w:pPr>
        <w:adjustRightInd w:val="0"/>
        <w:snapToGrid w:val="0"/>
        <w:spacing w:line="560" w:lineRule="exact"/>
        <w:jc w:val="right"/>
        <w:rPr>
          <w:rFonts w:hint="eastAsia" w:ascii="Times New Roman" w:hAnsi="Times New Roman" w:eastAsia="方正仿宋简体" w:cs="方正仿宋简体"/>
          <w:sz w:val="32"/>
          <w:szCs w:val="32"/>
        </w:rPr>
      </w:pPr>
    </w:p>
    <w:p>
      <w:pPr>
        <w:adjustRightInd w:val="0"/>
        <w:snapToGrid w:val="0"/>
        <w:spacing w:line="560" w:lineRule="exact"/>
        <w:jc w:val="right"/>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共青团石河子大学委员会</w:t>
      </w:r>
    </w:p>
    <w:p>
      <w:pPr>
        <w:adjustRightInd w:val="0"/>
        <w:snapToGrid w:val="0"/>
        <w:spacing w:line="560" w:lineRule="exact"/>
        <w:ind w:right="420"/>
        <w:jc w:val="right"/>
        <w:rPr>
          <w:rFonts w:hint="eastAsia"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t>2020年10月13日</w:t>
      </w:r>
    </w:p>
    <w:p>
      <w:pPr>
        <w:rPr>
          <w:rFonts w:ascii="Times New Roman" w:hAnsi="Times New Roman" w:eastAsia="方正仿宋简体" w:cs="方正仿宋简体"/>
          <w:sz w:val="32"/>
          <w:szCs w:val="32"/>
        </w:rPr>
      </w:pPr>
      <w:r>
        <w:rPr>
          <w:rFonts w:hint="eastAsia" w:ascii="Times New Roman" w:hAnsi="Times New Roman" w:eastAsia="方正仿宋简体" w:cs="方正仿宋简体"/>
          <w:sz w:val="32"/>
          <w:szCs w:val="32"/>
        </w:rPr>
        <w:br w:type="page"/>
      </w:r>
    </w:p>
    <w:p>
      <w:pPr>
        <w:ind w:right="1060"/>
        <w:rPr>
          <w:rFonts w:ascii="Times New Roman" w:hAnsi="Times New Roman" w:eastAsia="方正仿宋简体" w:cs="方正仿宋简体"/>
          <w:sz w:val="32"/>
          <w:szCs w:val="32"/>
        </w:rPr>
      </w:pPr>
      <w:r>
        <w:rPr>
          <w:rFonts w:hint="eastAsia" w:ascii="黑体" w:hAnsi="仿宋_GB2312" w:eastAsia="黑体"/>
          <w:sz w:val="36"/>
          <w:szCs w:val="36"/>
        </w:rPr>
        <w:t>附件：</w:t>
      </w:r>
    </w:p>
    <w:p>
      <w:pPr>
        <w:spacing w:after="240"/>
        <w:jc w:val="center"/>
        <w:rPr>
          <w:rFonts w:ascii="方正大标宋简体" w:hAnsi="方正大标宋简体" w:eastAsia="方正大标宋简体" w:cs="方正大标宋简体"/>
          <w:bCs/>
          <w:sz w:val="44"/>
          <w:szCs w:val="44"/>
        </w:rPr>
      </w:pPr>
      <w:r>
        <w:rPr>
          <w:rFonts w:hint="eastAsia" w:ascii="方正大标宋简体" w:hAnsi="方正大标宋简体" w:eastAsia="方正大标宋简体" w:cs="方正大标宋简体"/>
          <w:bCs/>
          <w:sz w:val="44"/>
          <w:szCs w:val="44"/>
        </w:rPr>
        <w:t>第十届科技文化艺术节活动申请表</w:t>
      </w:r>
    </w:p>
    <w:p>
      <w:pPr>
        <w:spacing w:after="240"/>
        <w:rPr>
          <w:rFonts w:ascii="楷体_GB2312" w:eastAsia="楷体_GB2312"/>
          <w:b/>
          <w:sz w:val="32"/>
        </w:rPr>
      </w:pPr>
      <w:r>
        <w:rPr>
          <w:rFonts w:hint="eastAsia" w:ascii="楷体_GB2312" w:eastAsia="楷体_GB2312"/>
          <w:sz w:val="24"/>
          <w:u w:val="single"/>
        </w:rPr>
        <w:t xml:space="preserve">             </w:t>
      </w:r>
      <w:r>
        <w:rPr>
          <w:rFonts w:hint="eastAsia" w:ascii="楷体_GB2312" w:eastAsia="楷体_GB2312"/>
          <w:b/>
          <w:sz w:val="24"/>
        </w:rPr>
        <w:t>学院团委承办（盖章）</w:t>
      </w:r>
    </w:p>
    <w:tbl>
      <w:tblPr>
        <w:tblStyle w:val="6"/>
        <w:tblW w:w="9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687"/>
        <w:gridCol w:w="2030"/>
        <w:gridCol w:w="513"/>
        <w:gridCol w:w="1115"/>
        <w:gridCol w:w="719"/>
        <w:gridCol w:w="1795"/>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4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b/>
                <w:sz w:val="24"/>
                <w:szCs w:val="24"/>
              </w:rPr>
            </w:pPr>
            <w:r>
              <w:rPr>
                <w:rFonts w:hint="eastAsia" w:ascii="楷体_GB2312" w:eastAsia="楷体_GB2312"/>
                <w:b/>
                <w:sz w:val="24"/>
              </w:rPr>
              <w:t>活动项目</w:t>
            </w:r>
          </w:p>
        </w:tc>
        <w:tc>
          <w:tcPr>
            <w:tcW w:w="771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4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b/>
                <w:sz w:val="24"/>
              </w:rPr>
            </w:pPr>
            <w:r>
              <w:rPr>
                <w:rFonts w:hint="eastAsia" w:ascii="楷体_GB2312" w:eastAsia="楷体_GB2312"/>
                <w:b/>
                <w:sz w:val="24"/>
              </w:rPr>
              <w:t>活动类型</w:t>
            </w:r>
          </w:p>
        </w:tc>
        <w:tc>
          <w:tcPr>
            <w:tcW w:w="771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 w:val="24"/>
                <w:szCs w:val="24"/>
              </w:rPr>
            </w:pPr>
            <w:r>
              <w:rPr>
                <w:rFonts w:hint="eastAsia" w:ascii="楷体_GB2312" w:eastAsia="楷体_GB2312"/>
                <w:sz w:val="24"/>
                <w:szCs w:val="24"/>
              </w:rPr>
              <w:t>学术科创（  ）  校园文化（  ）  社团文化（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4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b/>
                <w:sz w:val="24"/>
                <w:szCs w:val="24"/>
              </w:rPr>
            </w:pPr>
            <w:r>
              <w:rPr>
                <w:rFonts w:hint="eastAsia" w:ascii="楷体_GB2312" w:eastAsia="楷体_GB2312"/>
                <w:b/>
                <w:sz w:val="24"/>
              </w:rPr>
              <w:t>活动主题</w:t>
            </w:r>
          </w:p>
        </w:tc>
        <w:tc>
          <w:tcPr>
            <w:tcW w:w="25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b/>
                <w:sz w:val="24"/>
                <w:szCs w:val="24"/>
              </w:rPr>
            </w:pPr>
          </w:p>
        </w:tc>
        <w:tc>
          <w:tcPr>
            <w:tcW w:w="183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b/>
                <w:sz w:val="24"/>
                <w:szCs w:val="24"/>
              </w:rPr>
            </w:pPr>
            <w:r>
              <w:rPr>
                <w:rFonts w:hint="eastAsia" w:ascii="楷体_GB2312" w:eastAsia="楷体_GB2312"/>
                <w:b/>
                <w:sz w:val="24"/>
              </w:rPr>
              <w:t>参与学院</w:t>
            </w:r>
          </w:p>
        </w:tc>
        <w:tc>
          <w:tcPr>
            <w:tcW w:w="333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4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b/>
                <w:sz w:val="24"/>
                <w:szCs w:val="24"/>
              </w:rPr>
            </w:pPr>
            <w:r>
              <w:rPr>
                <w:rFonts w:hint="eastAsia" w:ascii="楷体_GB2312" w:eastAsia="楷体_GB2312"/>
                <w:b/>
                <w:sz w:val="24"/>
              </w:rPr>
              <w:t>拟定时间</w:t>
            </w:r>
          </w:p>
        </w:tc>
        <w:tc>
          <w:tcPr>
            <w:tcW w:w="25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 w:val="24"/>
                <w:szCs w:val="24"/>
              </w:rPr>
            </w:pPr>
            <w:r>
              <w:rPr>
                <w:rFonts w:ascii="楷体_GB2312" w:eastAsia="楷体_GB2312"/>
                <w:sz w:val="24"/>
                <w:szCs w:val="24"/>
              </w:rPr>
              <w:t>（</w:t>
            </w:r>
            <w:r>
              <w:rPr>
                <w:rFonts w:hint="eastAsia" w:ascii="楷体_GB2312" w:eastAsia="楷体_GB2312"/>
                <w:sz w:val="24"/>
                <w:szCs w:val="24"/>
              </w:rPr>
              <w:t>已开展过的标注：已开展</w:t>
            </w:r>
            <w:r>
              <w:rPr>
                <w:rFonts w:ascii="楷体_GB2312" w:eastAsia="楷体_GB2312"/>
                <w:sz w:val="24"/>
                <w:szCs w:val="24"/>
              </w:rPr>
              <w:t>）</w:t>
            </w:r>
          </w:p>
        </w:tc>
        <w:tc>
          <w:tcPr>
            <w:tcW w:w="183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b/>
                <w:sz w:val="24"/>
                <w:szCs w:val="24"/>
              </w:rPr>
            </w:pPr>
            <w:r>
              <w:rPr>
                <w:rFonts w:hint="eastAsia" w:ascii="楷体_GB2312" w:eastAsia="楷体_GB2312"/>
                <w:b/>
                <w:sz w:val="24"/>
              </w:rPr>
              <w:t>拟定地点</w:t>
            </w:r>
          </w:p>
        </w:tc>
        <w:tc>
          <w:tcPr>
            <w:tcW w:w="333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9160" w:type="dxa"/>
            <w:gridSpan w:val="8"/>
            <w:tcBorders>
              <w:top w:val="single" w:color="auto" w:sz="4" w:space="0"/>
              <w:left w:val="single" w:color="auto" w:sz="4" w:space="0"/>
              <w:bottom w:val="single" w:color="auto" w:sz="4" w:space="0"/>
              <w:right w:val="single" w:color="auto" w:sz="4" w:space="0"/>
            </w:tcBorders>
          </w:tcPr>
          <w:p>
            <w:pPr>
              <w:spacing w:line="360" w:lineRule="auto"/>
              <w:rPr>
                <w:rFonts w:ascii="楷体_GB2312" w:eastAsia="楷体_GB2312"/>
                <w:b/>
                <w:sz w:val="24"/>
              </w:rPr>
            </w:pPr>
            <w:r>
              <w:rPr>
                <w:rFonts w:hint="eastAsia" w:ascii="楷体_GB2312" w:eastAsia="楷体_GB2312"/>
                <w:b/>
                <w:sz w:val="24"/>
              </w:rPr>
              <w:t>活动策划（可另附页）：</w:t>
            </w:r>
          </w:p>
          <w:p>
            <w:pPr>
              <w:spacing w:line="360" w:lineRule="auto"/>
              <w:rPr>
                <w:rFonts w:ascii="楷体_GB2312" w:eastAsia="楷体_GB2312"/>
                <w:b/>
                <w:sz w:val="24"/>
              </w:rPr>
            </w:pPr>
          </w:p>
          <w:p>
            <w:pPr>
              <w:spacing w:line="360" w:lineRule="auto"/>
              <w:rPr>
                <w:rFonts w:ascii="楷体_GB2312" w:eastAsia="楷体_GB2312"/>
                <w:b/>
                <w:sz w:val="24"/>
              </w:rPr>
            </w:pPr>
          </w:p>
          <w:p>
            <w:pPr>
              <w:spacing w:line="360" w:lineRule="auto"/>
              <w:rPr>
                <w:rFonts w:ascii="楷体_GB2312" w:eastAsia="楷体_GB2312"/>
                <w:b/>
                <w:sz w:val="24"/>
              </w:rPr>
            </w:pPr>
          </w:p>
          <w:p>
            <w:pPr>
              <w:spacing w:line="360" w:lineRule="auto"/>
              <w:rPr>
                <w:rFonts w:ascii="楷体_GB2312"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jc w:val="center"/>
        </w:trPr>
        <w:tc>
          <w:tcPr>
            <w:tcW w:w="9160" w:type="dxa"/>
            <w:gridSpan w:val="8"/>
            <w:tcBorders>
              <w:top w:val="single" w:color="auto" w:sz="4" w:space="0"/>
              <w:left w:val="single" w:color="auto" w:sz="4" w:space="0"/>
              <w:bottom w:val="single" w:color="auto" w:sz="4" w:space="0"/>
              <w:right w:val="single" w:color="auto" w:sz="4" w:space="0"/>
            </w:tcBorders>
          </w:tcPr>
          <w:p>
            <w:pPr>
              <w:spacing w:line="276" w:lineRule="auto"/>
              <w:rPr>
                <w:rFonts w:ascii="楷体_GB2312" w:eastAsia="楷体_GB2312"/>
                <w:b/>
                <w:sz w:val="24"/>
                <w:szCs w:val="24"/>
              </w:rPr>
            </w:pPr>
            <w:r>
              <w:rPr>
                <w:rFonts w:hint="eastAsia" w:ascii="楷体_GB2312" w:eastAsia="楷体_GB2312"/>
                <w:b/>
                <w:sz w:val="24"/>
              </w:rPr>
              <w:t>活动创新及亮点：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9160" w:type="dxa"/>
            <w:gridSpan w:val="8"/>
            <w:tcBorders>
              <w:top w:val="single" w:color="auto" w:sz="4" w:space="0"/>
              <w:left w:val="single" w:color="auto" w:sz="4" w:space="0"/>
              <w:bottom w:val="single" w:color="auto" w:sz="4" w:space="0"/>
              <w:right w:val="single" w:color="auto" w:sz="4" w:space="0"/>
            </w:tcBorders>
          </w:tcPr>
          <w:p>
            <w:pPr>
              <w:spacing w:line="276" w:lineRule="auto"/>
              <w:rPr>
                <w:rFonts w:ascii="楷体_GB2312" w:eastAsia="楷体_GB2312"/>
                <w:sz w:val="24"/>
                <w:szCs w:val="24"/>
              </w:rPr>
            </w:pPr>
            <w:r>
              <w:rPr>
                <w:rFonts w:hint="eastAsia" w:ascii="楷体_GB2312" w:eastAsia="楷体_GB2312"/>
                <w:b/>
                <w:sz w:val="24"/>
              </w:rPr>
              <w:t>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 w:val="24"/>
                <w:szCs w:val="24"/>
              </w:rPr>
            </w:pPr>
            <w:r>
              <w:rPr>
                <w:rFonts w:hint="eastAsia" w:ascii="楷体_GB2312" w:eastAsia="楷体_GB2312"/>
                <w:sz w:val="24"/>
              </w:rPr>
              <w:t>序号</w:t>
            </w:r>
          </w:p>
        </w:tc>
        <w:tc>
          <w:tcPr>
            <w:tcW w:w="27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 w:val="24"/>
                <w:szCs w:val="24"/>
              </w:rPr>
            </w:pPr>
            <w:r>
              <w:rPr>
                <w:rFonts w:hint="eastAsia" w:ascii="楷体_GB2312" w:eastAsia="楷体_GB2312"/>
                <w:sz w:val="24"/>
              </w:rPr>
              <w:t>科目</w:t>
            </w:r>
          </w:p>
        </w:tc>
        <w:tc>
          <w:tcPr>
            <w:tcW w:w="162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 w:val="24"/>
                <w:szCs w:val="24"/>
              </w:rPr>
            </w:pPr>
            <w:r>
              <w:rPr>
                <w:rFonts w:hint="eastAsia" w:ascii="楷体_GB2312" w:eastAsia="楷体_GB2312"/>
                <w:sz w:val="24"/>
              </w:rPr>
              <w:t>金额（元）</w:t>
            </w:r>
          </w:p>
        </w:tc>
        <w:tc>
          <w:tcPr>
            <w:tcW w:w="718"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 w:val="24"/>
                <w:szCs w:val="24"/>
              </w:rPr>
            </w:pPr>
            <w:r>
              <w:rPr>
                <w:rFonts w:hint="eastAsia" w:ascii="楷体_GB2312" w:eastAsia="楷体_GB2312"/>
                <w:sz w:val="24"/>
              </w:rPr>
              <w:t>序号</w:t>
            </w:r>
          </w:p>
        </w:tc>
        <w:tc>
          <w:tcPr>
            <w:tcW w:w="1795"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 w:val="24"/>
                <w:szCs w:val="24"/>
              </w:rPr>
            </w:pPr>
            <w:r>
              <w:rPr>
                <w:rFonts w:hint="eastAsia" w:ascii="楷体_GB2312" w:eastAsia="楷体_GB2312"/>
                <w:sz w:val="24"/>
              </w:rPr>
              <w:t>科目</w:t>
            </w:r>
          </w:p>
        </w:tc>
        <w:tc>
          <w:tcPr>
            <w:tcW w:w="1545"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 w:val="24"/>
                <w:szCs w:val="24"/>
              </w:rPr>
            </w:pPr>
            <w:r>
              <w:rPr>
                <w:rFonts w:hint="eastAsia" w:ascii="楷体_GB2312" w:eastAsia="楷体_GB2312"/>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 w:val="24"/>
                <w:szCs w:val="24"/>
              </w:rPr>
            </w:pPr>
            <w:r>
              <w:rPr>
                <w:rFonts w:hint="eastAsia" w:ascii="楷体_GB2312" w:eastAsia="楷体_GB2312"/>
                <w:sz w:val="24"/>
              </w:rPr>
              <w:t>1</w:t>
            </w:r>
          </w:p>
        </w:tc>
        <w:tc>
          <w:tcPr>
            <w:tcW w:w="2717" w:type="dxa"/>
            <w:gridSpan w:val="2"/>
            <w:tcBorders>
              <w:top w:val="single" w:color="auto" w:sz="4" w:space="0"/>
              <w:left w:val="single" w:color="auto" w:sz="4" w:space="0"/>
              <w:bottom w:val="single" w:color="auto" w:sz="4" w:space="0"/>
              <w:right w:val="single" w:color="auto" w:sz="4" w:space="0"/>
            </w:tcBorders>
            <w:vAlign w:val="center"/>
          </w:tcPr>
          <w:p>
            <w:pPr>
              <w:rPr>
                <w:rFonts w:ascii="楷体_GB2312" w:eastAsia="楷体_GB2312"/>
                <w:sz w:val="24"/>
                <w:szCs w:val="24"/>
              </w:rPr>
            </w:pPr>
          </w:p>
        </w:tc>
        <w:tc>
          <w:tcPr>
            <w:tcW w:w="1628" w:type="dxa"/>
            <w:gridSpan w:val="2"/>
            <w:tcBorders>
              <w:top w:val="single" w:color="auto" w:sz="4" w:space="0"/>
              <w:left w:val="single" w:color="auto" w:sz="4" w:space="0"/>
              <w:bottom w:val="single" w:color="auto" w:sz="4" w:space="0"/>
              <w:right w:val="single" w:color="auto" w:sz="4" w:space="0"/>
            </w:tcBorders>
            <w:vAlign w:val="center"/>
          </w:tcPr>
          <w:p>
            <w:pPr>
              <w:rPr>
                <w:rFonts w:ascii="楷体_GB2312" w:eastAsia="楷体_GB2312"/>
                <w:sz w:val="24"/>
                <w:szCs w:val="24"/>
              </w:rPr>
            </w:pPr>
          </w:p>
        </w:tc>
        <w:tc>
          <w:tcPr>
            <w:tcW w:w="718"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 w:val="24"/>
                <w:szCs w:val="24"/>
              </w:rPr>
            </w:pPr>
            <w:r>
              <w:rPr>
                <w:rFonts w:hint="eastAsia" w:ascii="楷体_GB2312" w:eastAsia="楷体_GB2312"/>
                <w:sz w:val="24"/>
              </w:rPr>
              <w:t>4</w:t>
            </w:r>
          </w:p>
        </w:tc>
        <w:tc>
          <w:tcPr>
            <w:tcW w:w="1795" w:type="dxa"/>
            <w:tcBorders>
              <w:top w:val="single" w:color="auto" w:sz="4" w:space="0"/>
              <w:left w:val="single" w:color="auto" w:sz="4" w:space="0"/>
              <w:bottom w:val="single" w:color="auto" w:sz="4" w:space="0"/>
              <w:right w:val="single" w:color="auto" w:sz="4" w:space="0"/>
            </w:tcBorders>
            <w:vAlign w:val="center"/>
          </w:tcPr>
          <w:p>
            <w:pPr>
              <w:rPr>
                <w:rFonts w:ascii="楷体_GB2312" w:eastAsia="楷体_GB2312"/>
                <w:sz w:val="24"/>
                <w:szCs w:val="24"/>
              </w:rPr>
            </w:pPr>
          </w:p>
        </w:tc>
        <w:tc>
          <w:tcPr>
            <w:tcW w:w="1545" w:type="dxa"/>
            <w:tcBorders>
              <w:top w:val="single" w:color="auto" w:sz="4" w:space="0"/>
              <w:left w:val="single" w:color="auto" w:sz="4" w:space="0"/>
              <w:bottom w:val="single" w:color="auto" w:sz="4" w:space="0"/>
              <w:right w:val="single" w:color="auto" w:sz="4" w:space="0"/>
            </w:tcBorders>
            <w:vAlign w:val="center"/>
          </w:tcPr>
          <w:p>
            <w:pPr>
              <w:rPr>
                <w:rFonts w:ascii="楷体_GB2312" w:eastAsia="楷体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 w:val="24"/>
                <w:szCs w:val="24"/>
              </w:rPr>
            </w:pPr>
            <w:r>
              <w:rPr>
                <w:rFonts w:hint="eastAsia" w:ascii="楷体_GB2312" w:eastAsia="楷体_GB2312"/>
                <w:sz w:val="24"/>
              </w:rPr>
              <w:t>2</w:t>
            </w:r>
          </w:p>
        </w:tc>
        <w:tc>
          <w:tcPr>
            <w:tcW w:w="2717" w:type="dxa"/>
            <w:gridSpan w:val="2"/>
            <w:tcBorders>
              <w:top w:val="single" w:color="auto" w:sz="4" w:space="0"/>
              <w:left w:val="single" w:color="auto" w:sz="4" w:space="0"/>
              <w:bottom w:val="single" w:color="auto" w:sz="4" w:space="0"/>
              <w:right w:val="single" w:color="auto" w:sz="4" w:space="0"/>
            </w:tcBorders>
            <w:vAlign w:val="center"/>
          </w:tcPr>
          <w:p>
            <w:pPr>
              <w:rPr>
                <w:rFonts w:ascii="楷体_GB2312" w:eastAsia="楷体_GB2312"/>
                <w:sz w:val="24"/>
                <w:szCs w:val="24"/>
              </w:rPr>
            </w:pPr>
          </w:p>
        </w:tc>
        <w:tc>
          <w:tcPr>
            <w:tcW w:w="1628" w:type="dxa"/>
            <w:gridSpan w:val="2"/>
            <w:tcBorders>
              <w:top w:val="single" w:color="auto" w:sz="4" w:space="0"/>
              <w:left w:val="single" w:color="auto" w:sz="4" w:space="0"/>
              <w:bottom w:val="single" w:color="auto" w:sz="4" w:space="0"/>
              <w:right w:val="single" w:color="auto" w:sz="4" w:space="0"/>
            </w:tcBorders>
            <w:vAlign w:val="center"/>
          </w:tcPr>
          <w:p>
            <w:pPr>
              <w:rPr>
                <w:rFonts w:ascii="楷体_GB2312" w:eastAsia="楷体_GB2312"/>
                <w:sz w:val="24"/>
                <w:szCs w:val="24"/>
              </w:rPr>
            </w:pPr>
          </w:p>
        </w:tc>
        <w:tc>
          <w:tcPr>
            <w:tcW w:w="718"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 w:val="24"/>
                <w:szCs w:val="24"/>
              </w:rPr>
            </w:pPr>
            <w:r>
              <w:rPr>
                <w:rFonts w:hint="eastAsia" w:ascii="楷体_GB2312" w:eastAsia="楷体_GB2312"/>
                <w:sz w:val="24"/>
              </w:rPr>
              <w:t>5</w:t>
            </w:r>
          </w:p>
        </w:tc>
        <w:tc>
          <w:tcPr>
            <w:tcW w:w="1795" w:type="dxa"/>
            <w:tcBorders>
              <w:top w:val="single" w:color="auto" w:sz="4" w:space="0"/>
              <w:left w:val="single" w:color="auto" w:sz="4" w:space="0"/>
              <w:bottom w:val="single" w:color="auto" w:sz="4" w:space="0"/>
              <w:right w:val="single" w:color="auto" w:sz="4" w:space="0"/>
            </w:tcBorders>
            <w:vAlign w:val="center"/>
          </w:tcPr>
          <w:p>
            <w:pPr>
              <w:rPr>
                <w:rFonts w:ascii="楷体_GB2312" w:eastAsia="楷体_GB2312"/>
                <w:sz w:val="24"/>
                <w:szCs w:val="24"/>
              </w:rPr>
            </w:pPr>
          </w:p>
        </w:tc>
        <w:tc>
          <w:tcPr>
            <w:tcW w:w="1545" w:type="dxa"/>
            <w:tcBorders>
              <w:top w:val="single" w:color="auto" w:sz="4" w:space="0"/>
              <w:left w:val="single" w:color="auto" w:sz="4" w:space="0"/>
              <w:bottom w:val="single" w:color="auto" w:sz="4" w:space="0"/>
              <w:right w:val="single" w:color="auto" w:sz="4" w:space="0"/>
            </w:tcBorders>
            <w:vAlign w:val="center"/>
          </w:tcPr>
          <w:p>
            <w:pPr>
              <w:rPr>
                <w:rFonts w:ascii="楷体_GB2312" w:eastAsia="楷体_GB231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 w:val="24"/>
                <w:szCs w:val="24"/>
              </w:rPr>
            </w:pPr>
            <w:r>
              <w:rPr>
                <w:rFonts w:hint="eastAsia" w:ascii="楷体_GB2312" w:eastAsia="楷体_GB2312"/>
                <w:sz w:val="24"/>
              </w:rPr>
              <w:t>3</w:t>
            </w:r>
          </w:p>
        </w:tc>
        <w:tc>
          <w:tcPr>
            <w:tcW w:w="2717" w:type="dxa"/>
            <w:gridSpan w:val="2"/>
            <w:tcBorders>
              <w:top w:val="single" w:color="auto" w:sz="4" w:space="0"/>
              <w:left w:val="single" w:color="auto" w:sz="4" w:space="0"/>
              <w:bottom w:val="single" w:color="auto" w:sz="4" w:space="0"/>
              <w:right w:val="single" w:color="auto" w:sz="4" w:space="0"/>
            </w:tcBorders>
            <w:vAlign w:val="center"/>
          </w:tcPr>
          <w:p>
            <w:pPr>
              <w:rPr>
                <w:rFonts w:ascii="楷体_GB2312" w:eastAsia="楷体_GB2312"/>
                <w:sz w:val="24"/>
                <w:szCs w:val="24"/>
              </w:rPr>
            </w:pPr>
          </w:p>
        </w:tc>
        <w:tc>
          <w:tcPr>
            <w:tcW w:w="1628" w:type="dxa"/>
            <w:gridSpan w:val="2"/>
            <w:tcBorders>
              <w:top w:val="single" w:color="auto" w:sz="4" w:space="0"/>
              <w:left w:val="single" w:color="auto" w:sz="4" w:space="0"/>
              <w:bottom w:val="single" w:color="auto" w:sz="4" w:space="0"/>
              <w:right w:val="single" w:color="auto" w:sz="4" w:space="0"/>
            </w:tcBorders>
            <w:vAlign w:val="center"/>
          </w:tcPr>
          <w:p>
            <w:pPr>
              <w:rPr>
                <w:rFonts w:ascii="楷体_GB2312" w:eastAsia="楷体_GB2312"/>
                <w:sz w:val="24"/>
                <w:szCs w:val="24"/>
              </w:rPr>
            </w:pPr>
          </w:p>
        </w:tc>
        <w:tc>
          <w:tcPr>
            <w:tcW w:w="718"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 w:val="24"/>
                <w:szCs w:val="24"/>
              </w:rPr>
            </w:pPr>
          </w:p>
        </w:tc>
        <w:tc>
          <w:tcPr>
            <w:tcW w:w="1795" w:type="dxa"/>
            <w:tcBorders>
              <w:top w:val="single" w:color="auto" w:sz="4" w:space="0"/>
              <w:left w:val="single" w:color="auto" w:sz="4" w:space="0"/>
              <w:bottom w:val="single" w:color="auto" w:sz="4" w:space="0"/>
              <w:right w:val="single" w:color="auto" w:sz="4" w:space="0"/>
            </w:tcBorders>
            <w:vAlign w:val="center"/>
          </w:tcPr>
          <w:p>
            <w:pPr>
              <w:rPr>
                <w:rFonts w:ascii="楷体_GB2312" w:eastAsia="楷体_GB2312"/>
                <w:sz w:val="24"/>
                <w:szCs w:val="24"/>
              </w:rPr>
            </w:pPr>
          </w:p>
        </w:tc>
        <w:tc>
          <w:tcPr>
            <w:tcW w:w="1545" w:type="dxa"/>
            <w:tcBorders>
              <w:top w:val="single" w:color="auto" w:sz="4" w:space="0"/>
              <w:left w:val="single" w:color="auto" w:sz="4" w:space="0"/>
              <w:bottom w:val="single" w:color="auto" w:sz="4" w:space="0"/>
              <w:right w:val="single" w:color="auto" w:sz="4" w:space="0"/>
            </w:tcBorders>
            <w:vAlign w:val="center"/>
          </w:tcPr>
          <w:p>
            <w:pPr>
              <w:rPr>
                <w:rFonts w:ascii="楷体_GB2312" w:eastAsia="楷体_GB2312"/>
                <w:szCs w:val="24"/>
              </w:rPr>
            </w:pPr>
            <w:r>
              <w:rPr>
                <w:rFonts w:hint="eastAsia" w:ascii="楷体_GB2312" w:eastAsia="楷体_GB231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347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b/>
                <w:sz w:val="24"/>
                <w:szCs w:val="24"/>
              </w:rPr>
            </w:pPr>
            <w:r>
              <w:rPr>
                <w:rFonts w:hint="eastAsia" w:ascii="楷体_GB2312" w:eastAsia="楷体_GB2312"/>
                <w:b/>
                <w:sz w:val="24"/>
              </w:rPr>
              <w:t>合计</w:t>
            </w:r>
          </w:p>
        </w:tc>
        <w:tc>
          <w:tcPr>
            <w:tcW w:w="568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6" w:hRule="atLeast"/>
          <w:jc w:val="center"/>
        </w:trPr>
        <w:tc>
          <w:tcPr>
            <w:tcW w:w="9160"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ind w:firstLine="105" w:firstLineChars="50"/>
              <w:rPr>
                <w:rFonts w:ascii="楷体_GB2312" w:hAnsi="Times New Roman" w:eastAsia="楷体_GB2312" w:cs="Times New Roman"/>
                <w:szCs w:val="21"/>
              </w:rPr>
            </w:pPr>
            <w:r>
              <w:rPr>
                <w:rFonts w:hint="eastAsia" w:ascii="楷体_GB2312" w:eastAsia="楷体_GB2312"/>
                <w:szCs w:val="21"/>
              </w:rPr>
              <w:t>备注：</w:t>
            </w:r>
          </w:p>
          <w:p>
            <w:pPr>
              <w:spacing w:line="320" w:lineRule="exact"/>
              <w:ind w:firstLine="315" w:firstLineChars="150"/>
              <w:rPr>
                <w:rFonts w:ascii="楷体_GB2312" w:eastAsia="楷体_GB2312"/>
                <w:szCs w:val="21"/>
              </w:rPr>
            </w:pPr>
            <w:r>
              <w:rPr>
                <w:rFonts w:hint="eastAsia" w:ascii="楷体_GB2312" w:eastAsia="楷体_GB2312"/>
                <w:szCs w:val="21"/>
              </w:rPr>
              <w:t>1、每个项目后请详细列出具体内容及金额；</w:t>
            </w:r>
          </w:p>
          <w:p>
            <w:pPr>
              <w:spacing w:line="320" w:lineRule="exact"/>
              <w:ind w:firstLine="315" w:firstLineChars="150"/>
              <w:rPr>
                <w:rFonts w:ascii="楷体_GB2312" w:eastAsia="楷体_GB2312"/>
                <w:szCs w:val="21"/>
              </w:rPr>
            </w:pPr>
            <w:r>
              <w:rPr>
                <w:rFonts w:hint="eastAsia" w:ascii="楷体_GB2312" w:eastAsia="楷体_GB2312"/>
                <w:szCs w:val="21"/>
              </w:rPr>
              <w:t>2、各学院要严格控制经费支出，避免浪费。</w:t>
            </w:r>
            <w:r>
              <w:rPr>
                <w:rFonts w:ascii="楷体_GB2312" w:eastAsia="楷体_GB2312"/>
                <w:szCs w:val="21"/>
              </w:rPr>
              <w:t xml:space="preserve"> </w:t>
            </w:r>
          </w:p>
          <w:p>
            <w:pPr>
              <w:spacing w:line="320" w:lineRule="exact"/>
              <w:ind w:firstLine="315" w:firstLineChars="150"/>
              <w:rPr>
                <w:rFonts w:ascii="楷体_GB2312" w:eastAsia="楷体_GB2312"/>
                <w:szCs w:val="21"/>
              </w:rPr>
            </w:pPr>
            <w:r>
              <w:rPr>
                <w:rFonts w:hint="eastAsia" w:ascii="楷体_GB2312" w:eastAsia="楷体_GB2312"/>
                <w:szCs w:val="21"/>
              </w:rPr>
              <w:t>3、如有奖励一律设置为奖品，不得发放奖金，并严格控制奖品金额，以鼓励为主。</w:t>
            </w:r>
          </w:p>
        </w:tc>
      </w:tr>
    </w:tbl>
    <w:p>
      <w:pPr>
        <w:pStyle w:val="2"/>
        <w:spacing w:before="120" w:after="120" w:line="240" w:lineRule="auto"/>
        <w:rPr>
          <w:rFonts w:ascii="黑体" w:hAnsi="仿宋_GB2312" w:eastAsia="黑体"/>
          <w:b w:val="0"/>
          <w:bCs w:val="0"/>
          <w:sz w:val="36"/>
          <w:szCs w:val="36"/>
        </w:rPr>
      </w:pPr>
      <w:r>
        <w:rPr>
          <w:rFonts w:hint="eastAsia" w:ascii="黑体" w:hAnsi="仿宋_GB2312" w:eastAsia="黑体"/>
          <w:b w:val="0"/>
          <w:bCs w:val="0"/>
          <w:sz w:val="24"/>
          <w:szCs w:val="24"/>
        </w:rPr>
        <w:t>【科技文化艺术节申报标准格式】</w:t>
      </w:r>
    </w:p>
    <w:p>
      <w:pPr>
        <w:jc w:val="center"/>
        <w:rPr>
          <w:rFonts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活动题目</w:t>
      </w:r>
    </w:p>
    <w:p/>
    <w:p>
      <w:pPr>
        <w:ind w:firstLine="555"/>
        <w:rPr>
          <w:rFonts w:ascii="楷体_GB2312" w:hAnsi="仿宋_GB2312" w:eastAsia="楷体_GB2312"/>
          <w:b/>
          <w:sz w:val="28"/>
          <w:szCs w:val="28"/>
        </w:rPr>
      </w:pPr>
      <w:r>
        <w:rPr>
          <w:rFonts w:hint="eastAsia" w:ascii="楷体_GB2312" w:hAnsi="仿宋_GB2312" w:eastAsia="楷体_GB2312"/>
          <w:b/>
          <w:sz w:val="28"/>
          <w:szCs w:val="28"/>
        </w:rPr>
        <w:t>一、活动主题</w:t>
      </w:r>
    </w:p>
    <w:p>
      <w:pPr>
        <w:ind w:firstLine="555"/>
        <w:rPr>
          <w:rFonts w:ascii="楷体_GB2312" w:hAnsi="Arial" w:eastAsia="楷体_GB2312" w:cs="Arial"/>
          <w:sz w:val="28"/>
          <w:szCs w:val="28"/>
        </w:rPr>
      </w:pPr>
      <w:r>
        <w:rPr>
          <w:rFonts w:hint="eastAsia" w:ascii="楷体_GB2312" w:hAnsi="Arial" w:eastAsia="楷体_GB2312" w:cs="Arial"/>
          <w:sz w:val="28"/>
          <w:szCs w:val="28"/>
        </w:rPr>
        <w:t>科技，引领新生活</w:t>
      </w:r>
    </w:p>
    <w:p>
      <w:pPr>
        <w:ind w:firstLine="555"/>
        <w:rPr>
          <w:rFonts w:ascii="楷体_GB2312" w:hAnsi="仿宋_GB2312" w:eastAsia="楷体_GB2312"/>
          <w:b/>
          <w:sz w:val="28"/>
          <w:szCs w:val="28"/>
        </w:rPr>
      </w:pPr>
      <w:r>
        <w:rPr>
          <w:rFonts w:hint="eastAsia" w:ascii="楷体_GB2312" w:hAnsi="仿宋_GB2312" w:eastAsia="楷体_GB2312"/>
          <w:b/>
          <w:sz w:val="28"/>
          <w:szCs w:val="28"/>
        </w:rPr>
        <w:t>二、活动目的</w:t>
      </w:r>
    </w:p>
    <w:p>
      <w:pPr>
        <w:ind w:firstLine="555"/>
        <w:rPr>
          <w:rFonts w:ascii="楷体_GB2312" w:hAnsi="Arial" w:eastAsia="楷体_GB2312" w:cs="Arial"/>
          <w:sz w:val="28"/>
          <w:szCs w:val="28"/>
        </w:rPr>
      </w:pPr>
      <w:r>
        <w:rPr>
          <w:rFonts w:hint="eastAsia" w:ascii="楷体_GB2312" w:hAnsi="Arial" w:eastAsia="楷体_GB2312" w:cs="Arial"/>
          <w:sz w:val="28"/>
          <w:szCs w:val="28"/>
        </w:rPr>
        <w:t>以</w:t>
      </w:r>
      <w:r>
        <w:rPr>
          <w:rFonts w:ascii="楷体_GB2312" w:hAnsi="Arial" w:eastAsia="楷体_GB2312" w:cs="Arial"/>
          <w:sz w:val="28"/>
          <w:szCs w:val="28"/>
        </w:rPr>
        <w:t xml:space="preserve"> </w:t>
      </w:r>
      <w:r>
        <w:rPr>
          <w:rFonts w:hint="eastAsia" w:ascii="楷体_GB2312" w:hAnsi="Arial" w:eastAsia="楷体_GB2312" w:cs="Arial"/>
          <w:sz w:val="28"/>
          <w:szCs w:val="28"/>
        </w:rPr>
        <w:t>“活跃学生学术气氛，增强科技参与意识，提高学生动手能力，培养科技人才”为指导思想，开展多种科技创新活动……</w:t>
      </w:r>
    </w:p>
    <w:p>
      <w:pPr>
        <w:ind w:firstLine="555"/>
        <w:rPr>
          <w:rFonts w:ascii="楷体_GB2312" w:hAnsi="仿宋_GB2312" w:eastAsia="楷体_GB2312"/>
          <w:b/>
          <w:sz w:val="28"/>
          <w:szCs w:val="28"/>
        </w:rPr>
      </w:pPr>
      <w:r>
        <w:rPr>
          <w:rFonts w:hint="eastAsia" w:ascii="楷体_GB2312" w:hAnsi="仿宋_GB2312" w:eastAsia="楷体_GB2312"/>
          <w:b/>
          <w:sz w:val="28"/>
          <w:szCs w:val="28"/>
        </w:rPr>
        <w:t xml:space="preserve">三、时间安排 </w:t>
      </w:r>
    </w:p>
    <w:p>
      <w:pPr>
        <w:ind w:firstLine="555"/>
        <w:rPr>
          <w:rFonts w:ascii="楷体_GB2312" w:hAnsi="仿宋_GB2312" w:eastAsia="楷体_GB2312"/>
          <w:sz w:val="28"/>
          <w:szCs w:val="28"/>
        </w:rPr>
      </w:pPr>
      <w:r>
        <w:rPr>
          <w:rFonts w:hint="eastAsia" w:ascii="楷体_GB2312" w:hAnsi="仿宋_GB2312" w:eastAsia="楷体_GB2312"/>
          <w:sz w:val="28"/>
          <w:szCs w:val="28"/>
        </w:rPr>
        <w:t>时  间：4月14日10：00</w:t>
      </w:r>
    </w:p>
    <w:p>
      <w:pPr>
        <w:ind w:firstLine="555"/>
        <w:rPr>
          <w:rFonts w:ascii="楷体_GB2312" w:hAnsi="仿宋_GB2312" w:eastAsia="楷体_GB2312"/>
          <w:sz w:val="28"/>
          <w:szCs w:val="28"/>
        </w:rPr>
      </w:pPr>
      <w:r>
        <w:rPr>
          <w:rFonts w:hint="eastAsia" w:ascii="楷体_GB2312" w:hAnsi="仿宋_GB2312" w:eastAsia="楷体_GB2312"/>
          <w:sz w:val="28"/>
          <w:szCs w:val="28"/>
        </w:rPr>
        <w:t>地  点：世纪广场</w:t>
      </w:r>
    </w:p>
    <w:p>
      <w:pPr>
        <w:spacing w:line="600" w:lineRule="exact"/>
        <w:ind w:firstLine="562" w:firstLineChars="200"/>
        <w:jc w:val="left"/>
        <w:rPr>
          <w:rFonts w:ascii="楷体_GB2312" w:hAnsi="仿宋_GB2312" w:eastAsia="楷体_GB2312"/>
          <w:b/>
          <w:sz w:val="28"/>
          <w:szCs w:val="28"/>
        </w:rPr>
      </w:pPr>
      <w:r>
        <w:rPr>
          <w:rFonts w:hint="eastAsia" w:ascii="楷体_GB2312" w:hAnsi="仿宋_GB2312" w:eastAsia="楷体_GB2312"/>
          <w:b/>
          <w:sz w:val="28"/>
          <w:szCs w:val="28"/>
        </w:rPr>
        <w:t>四、奖项设置</w:t>
      </w:r>
    </w:p>
    <w:p>
      <w:pPr>
        <w:ind w:firstLine="560" w:firstLineChars="200"/>
        <w:jc w:val="left"/>
        <w:rPr>
          <w:rFonts w:ascii="楷体_GB2312" w:eastAsia="楷体_GB2312"/>
          <w:sz w:val="28"/>
          <w:szCs w:val="28"/>
        </w:rPr>
      </w:pPr>
      <w:r>
        <w:rPr>
          <w:rFonts w:hint="eastAsia" w:ascii="楷体_GB2312" w:eastAsia="楷体_GB2312"/>
          <w:sz w:val="28"/>
          <w:szCs w:val="28"/>
        </w:rPr>
        <w:t>设</w:t>
      </w:r>
      <w:r>
        <w:rPr>
          <w:rFonts w:ascii="楷体_GB2312" w:eastAsia="楷体_GB2312"/>
          <w:sz w:val="28"/>
          <w:szCs w:val="28"/>
        </w:rPr>
        <w:t>一等</w:t>
      </w:r>
      <w:r>
        <w:rPr>
          <w:rFonts w:hint="eastAsia" w:ascii="楷体_GB2312" w:eastAsia="楷体_GB2312"/>
          <w:sz w:val="28"/>
          <w:szCs w:val="28"/>
        </w:rPr>
        <w:t>奖</w:t>
      </w:r>
      <w:r>
        <w:rPr>
          <w:rFonts w:ascii="楷体_GB2312" w:eastAsia="楷体_GB2312"/>
          <w:sz w:val="28"/>
          <w:szCs w:val="28"/>
        </w:rPr>
        <w:t>##个</w:t>
      </w:r>
      <w:r>
        <w:rPr>
          <w:rFonts w:hint="eastAsia" w:ascii="楷体_GB2312" w:eastAsia="楷体_GB2312"/>
          <w:sz w:val="28"/>
          <w:szCs w:val="28"/>
        </w:rPr>
        <w:t>（组</w:t>
      </w:r>
      <w:r>
        <w:rPr>
          <w:rFonts w:ascii="楷体_GB2312" w:eastAsia="楷体_GB2312"/>
          <w:sz w:val="28"/>
          <w:szCs w:val="28"/>
        </w:rPr>
        <w:t>）</w:t>
      </w:r>
      <w:r>
        <w:rPr>
          <w:rFonts w:hint="eastAsia" w:ascii="楷体_GB2312" w:eastAsia="楷体_GB2312"/>
          <w:sz w:val="28"/>
          <w:szCs w:val="28"/>
        </w:rPr>
        <w:t>，</w:t>
      </w:r>
      <w:r>
        <w:rPr>
          <w:rFonts w:ascii="楷体_GB2312" w:eastAsia="楷体_GB2312"/>
          <w:sz w:val="28"/>
          <w:szCs w:val="28"/>
        </w:rPr>
        <w:t>二等奖##</w:t>
      </w:r>
      <w:r>
        <w:rPr>
          <w:rFonts w:hint="eastAsia" w:ascii="楷体_GB2312" w:eastAsia="楷体_GB2312"/>
          <w:sz w:val="28"/>
          <w:szCs w:val="28"/>
        </w:rPr>
        <w:t>个</w:t>
      </w:r>
      <w:r>
        <w:rPr>
          <w:rFonts w:ascii="楷体_GB2312" w:eastAsia="楷体_GB2312"/>
          <w:sz w:val="28"/>
          <w:szCs w:val="28"/>
        </w:rPr>
        <w:t>（</w:t>
      </w:r>
      <w:r>
        <w:rPr>
          <w:rFonts w:hint="eastAsia" w:ascii="楷体_GB2312" w:eastAsia="楷体_GB2312"/>
          <w:sz w:val="28"/>
          <w:szCs w:val="28"/>
        </w:rPr>
        <w:t>组</w:t>
      </w:r>
      <w:r>
        <w:rPr>
          <w:rFonts w:ascii="楷体_GB2312" w:eastAsia="楷体_GB2312"/>
          <w:sz w:val="28"/>
          <w:szCs w:val="28"/>
        </w:rPr>
        <w:t>）</w:t>
      </w:r>
      <w:r>
        <w:rPr>
          <w:rFonts w:hint="eastAsia" w:ascii="楷体_GB2312" w:eastAsia="楷体_GB2312"/>
          <w:sz w:val="28"/>
          <w:szCs w:val="28"/>
        </w:rPr>
        <w:t>，</w:t>
      </w:r>
      <w:r>
        <w:rPr>
          <w:rFonts w:ascii="楷体_GB2312" w:eastAsia="楷体_GB2312"/>
          <w:sz w:val="28"/>
          <w:szCs w:val="28"/>
        </w:rPr>
        <w:t>三等奖##</w:t>
      </w:r>
      <w:r>
        <w:rPr>
          <w:rFonts w:hint="eastAsia" w:ascii="楷体_GB2312" w:eastAsia="楷体_GB2312"/>
          <w:sz w:val="28"/>
          <w:szCs w:val="28"/>
        </w:rPr>
        <w:t>个</w:t>
      </w:r>
      <w:r>
        <w:rPr>
          <w:rFonts w:ascii="楷体_GB2312" w:eastAsia="楷体_GB2312"/>
          <w:sz w:val="28"/>
          <w:szCs w:val="28"/>
        </w:rPr>
        <w:t>（</w:t>
      </w:r>
      <w:r>
        <w:rPr>
          <w:rFonts w:hint="eastAsia" w:ascii="楷体_GB2312" w:eastAsia="楷体_GB2312"/>
          <w:sz w:val="28"/>
          <w:szCs w:val="28"/>
        </w:rPr>
        <w:t>组</w:t>
      </w:r>
      <w:r>
        <w:rPr>
          <w:rFonts w:ascii="楷体_GB2312" w:eastAsia="楷体_GB2312"/>
          <w:sz w:val="28"/>
          <w:szCs w:val="28"/>
        </w:rPr>
        <w:t>）</w:t>
      </w:r>
      <w:r>
        <w:rPr>
          <w:rFonts w:hint="eastAsia" w:ascii="楷体_GB2312" w:eastAsia="楷体_GB2312"/>
          <w:sz w:val="28"/>
          <w:szCs w:val="28"/>
        </w:rPr>
        <w:t>......</w:t>
      </w:r>
    </w:p>
    <w:p>
      <w:pPr>
        <w:ind w:firstLine="555"/>
        <w:rPr>
          <w:rFonts w:ascii="楷体_GB2312" w:hAnsi="仿宋_GB2312" w:eastAsia="楷体_GB2312"/>
          <w:b/>
          <w:sz w:val="28"/>
          <w:szCs w:val="28"/>
        </w:rPr>
      </w:pPr>
      <w:r>
        <w:rPr>
          <w:rFonts w:hint="eastAsia" w:ascii="楷体_GB2312" w:hAnsi="仿宋_GB2312" w:eastAsia="楷体_GB2312"/>
          <w:b/>
          <w:sz w:val="28"/>
          <w:szCs w:val="28"/>
        </w:rPr>
        <w:t>五、承办单位</w:t>
      </w:r>
    </w:p>
    <w:p>
      <w:pPr>
        <w:ind w:firstLine="560" w:firstLineChars="200"/>
        <w:rPr>
          <w:rFonts w:ascii="楷体_GB2312" w:hAnsi="仿宋_GB2312" w:eastAsia="楷体_GB2312"/>
          <w:sz w:val="28"/>
          <w:szCs w:val="28"/>
        </w:rPr>
      </w:pPr>
      <w:r>
        <w:rPr>
          <w:rFonts w:ascii="楷体_GB2312" w:hAnsi="仿宋_GB2312" w:eastAsia="楷体_GB2312"/>
          <w:sz w:val="28"/>
          <w:szCs w:val="28"/>
        </w:rPr>
        <w:t>##学院团委</w:t>
      </w:r>
    </w:p>
    <w:p>
      <w:pPr>
        <w:ind w:right="420"/>
        <w:rPr>
          <w:rFonts w:ascii="Times New Roman" w:hAnsi="Times New Roman" w:eastAsia="方正仿宋简体" w:cs="方正仿宋简体"/>
          <w:sz w:val="32"/>
          <w:szCs w:val="32"/>
        </w:rPr>
      </w:pPr>
    </w:p>
    <w:bookmarkEnd w:id="0"/>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D5"/>
    <w:rsid w:val="000B618F"/>
    <w:rsid w:val="002D43D8"/>
    <w:rsid w:val="003F2726"/>
    <w:rsid w:val="003F7D83"/>
    <w:rsid w:val="005C5CD3"/>
    <w:rsid w:val="007228D5"/>
    <w:rsid w:val="0083102F"/>
    <w:rsid w:val="00941C9C"/>
    <w:rsid w:val="00970320"/>
    <w:rsid w:val="00E127E7"/>
    <w:rsid w:val="00EE3964"/>
    <w:rsid w:val="24413EC6"/>
    <w:rsid w:val="3CFE2B1F"/>
    <w:rsid w:val="59D6660F"/>
    <w:rsid w:val="5EEC7D69"/>
    <w:rsid w:val="69FD2757"/>
    <w:rsid w:val="7B883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3"/>
    <w:semiHidden/>
    <w:unhideWhenUsed/>
    <w:uiPriority w:val="99"/>
    <w:pPr>
      <w:ind w:left="100" w:leftChars="2500"/>
    </w:p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8">
    <w:name w:val="Strong"/>
    <w:qFormat/>
    <w:uiPriority w:val="0"/>
    <w:rPr>
      <w:b/>
      <w:bCs/>
    </w:rPr>
  </w:style>
  <w:style w:type="character" w:styleId="9">
    <w:name w:val="Hyperlink"/>
    <w:basedOn w:val="7"/>
    <w:qFormat/>
    <w:uiPriority w:val="99"/>
    <w:rPr>
      <w:color w:val="0000FF"/>
      <w:u w:val="single"/>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日期 Char"/>
    <w:basedOn w:val="7"/>
    <w:link w:val="3"/>
    <w:semiHidden/>
    <w:qFormat/>
    <w:uiPriority w:val="99"/>
    <w:rPr>
      <w:rFonts w:ascii="Calibri" w:hAnsi="Calibri" w:cs="宋体"/>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818296-2444-4CA5-9059-D51C6A486CA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278</Words>
  <Characters>1587</Characters>
  <Lines>13</Lines>
  <Paragraphs>3</Paragraphs>
  <TotalTime>257</TotalTime>
  <ScaleCrop>false</ScaleCrop>
  <LinksUpToDate>false</LinksUpToDate>
  <CharactersWithSpaces>1862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2015-03-10T04:15:00Z</dcterms:created>
  <dc:creator>李丽</dc:creator>
  <cp:lastModifiedBy>多学许乐，不学范闲</cp:lastModifiedBy>
  <cp:lastPrinted>2020-10-12T13:17:00Z</cp:lastPrinted>
  <dcterms:modified xsi:type="dcterms:W3CDTF">2020-10-13T02:30:09Z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