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560" w:lineRule="exact"/>
        <w:jc w:val="center"/>
        <w:rPr>
          <w:rFonts w:ascii="Times New Roman" w:hAnsi="Times New Roman" w:eastAsia="方正大标宋简体"/>
          <w:sz w:val="40"/>
          <w:szCs w:val="40"/>
        </w:rPr>
      </w:pPr>
      <w:r>
        <w:rPr>
          <w:rFonts w:ascii="Times New Roman" w:hAnsi="Times New Roman" w:eastAsia="方正大标宋简体"/>
          <w:sz w:val="40"/>
          <w:szCs w:val="40"/>
        </w:rPr>
        <w:t xml:space="preserve"> </w:t>
      </w:r>
    </w:p>
    <w:p>
      <w:pPr>
        <w:adjustRightInd w:val="0"/>
        <w:snapToGrid w:val="0"/>
        <w:spacing w:after="312" w:afterLines="100" w:line="560" w:lineRule="exact"/>
        <w:jc w:val="center"/>
        <w:rPr>
          <w:rFonts w:ascii="Times New Roman" w:hAnsi="Times New Roman" w:eastAsia="方正大标宋简体"/>
          <w:sz w:val="40"/>
          <w:szCs w:val="40"/>
        </w:rPr>
      </w:pPr>
    </w:p>
    <w:p>
      <w:pPr>
        <w:adjustRightInd w:val="0"/>
        <w:snapToGrid w:val="0"/>
        <w:spacing w:after="312" w:afterLines="100" w:line="560" w:lineRule="exact"/>
        <w:jc w:val="center"/>
        <w:rPr>
          <w:rFonts w:ascii="Times New Roman" w:hAnsi="Times New Roman" w:eastAsia="方正大标宋简体"/>
          <w:sz w:val="40"/>
          <w:szCs w:val="40"/>
        </w:rPr>
      </w:pPr>
    </w:p>
    <w:p>
      <w:pPr>
        <w:adjustRightInd w:val="0"/>
        <w:snapToGrid w:val="0"/>
        <w:spacing w:after="312" w:afterLines="100" w:line="560" w:lineRule="exact"/>
        <w:jc w:val="center"/>
        <w:rPr>
          <w:rFonts w:ascii="Times New Roman" w:hAnsi="Times New Roman" w:eastAsia="方正大标宋简体"/>
          <w:sz w:val="40"/>
          <w:szCs w:val="40"/>
        </w:rPr>
      </w:pPr>
    </w:p>
    <w:p>
      <w:pPr>
        <w:adjustRightInd w:val="0"/>
        <w:snapToGrid w:val="0"/>
        <w:spacing w:after="312" w:afterLines="100" w:line="560" w:lineRule="exact"/>
        <w:jc w:val="center"/>
        <w:rPr>
          <w:rFonts w:hint="eastAsia" w:ascii="方正大标宋简体" w:hAnsi="Times New Roman" w:eastAsia="方正大标宋简体" w:cs="Times New Roman"/>
          <w:sz w:val="44"/>
          <w:szCs w:val="44"/>
        </w:rPr>
      </w:pPr>
      <w:bookmarkStart w:id="3" w:name="_GoBack"/>
      <w:bookmarkEnd w:id="3"/>
      <w:r>
        <w:rPr>
          <w:rFonts w:hint="eastAsia" w:ascii="方正大标宋简体" w:hAnsi="Times New Roman" w:eastAsia="方正大标宋简体" w:cs="Times New Roman"/>
          <w:bCs/>
          <w:color w:val="000000"/>
          <w:sz w:val="44"/>
          <w:szCs w:val="44"/>
        </w:rPr>
        <w:t>关于石河子大学2020年示范性主题团日活动评选展播活动获奖结果的通报</w:t>
      </w:r>
    </w:p>
    <w:p>
      <w:pPr>
        <w:adjustRightInd w:val="0"/>
        <w:snapToGrid w:val="0"/>
        <w:spacing w:line="56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各学院团委、直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属单位团委：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根据《关于组织开展“学习寄语精神 展现青春担当”示范性主题团日活动评选展播活动的通知》有关要求，为进一步学习领会习近平总书记寄语精神，挖掘选树一批示范性主题团日活动，校团委于今年5月面向2019年“活力提升”百优项目创建团支部组织开展了示范性主题团日活动评选展播活动，全校“活力提升”百优项目创建团支部组织开展了</w:t>
      </w:r>
      <w:r>
        <w:rPr>
          <w:rFonts w:hint="eastAsia" w:ascii="Times New Roman" w:hAnsi="Times New Roman" w:eastAsia="方正仿宋简体"/>
          <w:sz w:val="32"/>
          <w:szCs w:val="32"/>
        </w:rPr>
        <w:t>形式多样的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>主题团日活动，并通过网络微视频展播等形式，</w:t>
      </w:r>
      <w:r>
        <w:rPr>
          <w:rFonts w:hint="eastAsia" w:ascii="Times New Roman" w:hAnsi="Times New Roman" w:eastAsia="方正仿宋简体"/>
          <w:sz w:val="32"/>
          <w:szCs w:val="32"/>
        </w:rPr>
        <w:t>掀起了学习习近平总书记五四寄语精神的热潮。经评委评议，共评选出18个获奖团支部，其中一等奖3个、二等奖6个、三等奖9个，具体名单如下。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 xml:space="preserve">    附件：石河子大学2020年示范性主题团日活动评选展播活动获奖名单</w:t>
      </w:r>
    </w:p>
    <w:p>
      <w:pPr>
        <w:adjustRightInd w:val="0"/>
        <w:snapToGrid w:val="0"/>
        <w:spacing w:line="560" w:lineRule="exact"/>
        <w:ind w:left="1598" w:leftChars="304" w:hanging="960" w:hangingChars="300"/>
        <w:rPr>
          <w:rFonts w:hint="eastAsia" w:ascii="Times New Roman" w:hAnsi="Times New Roman" w:eastAsia="方正仿宋简体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rPr>
          <w:rFonts w:hint="eastAsia" w:ascii="Times New Roman" w:hAnsi="Times New Roman" w:eastAsia="方正仿宋简体" w:cs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rPr>
          <w:rFonts w:hint="eastAsia" w:ascii="Times New Roman" w:hAnsi="Times New Roman" w:eastAsia="方正仿宋简体" w:cs="仿宋_GB2312"/>
          <w:bCs/>
          <w:sz w:val="32"/>
          <w:szCs w:val="32"/>
        </w:rPr>
      </w:pPr>
    </w:p>
    <w:p>
      <w:pPr>
        <w:wordWrap w:val="0"/>
        <w:adjustRightInd w:val="0"/>
        <w:snapToGrid w:val="0"/>
        <w:spacing w:line="560" w:lineRule="exact"/>
        <w:jc w:val="right"/>
        <w:rPr>
          <w:rFonts w:hint="eastAsia" w:ascii="Times New Roman" w:hAnsi="Times New Roman" w:eastAsia="方正仿宋简体" w:cs="仿宋_GB2312"/>
          <w:bCs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bCs/>
          <w:sz w:val="32"/>
          <w:szCs w:val="32"/>
        </w:rPr>
        <w:t xml:space="preserve">共青团石河子大学委员会  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sz w:val="32"/>
        </w:rPr>
      </w:pPr>
      <w:r>
        <w:rPr>
          <w:rFonts w:hint="eastAsia" w:ascii="Times New Roman" w:hAnsi="Times New Roman" w:eastAsia="方正仿宋简体" w:cs="仿宋_GB2312"/>
          <w:bCs/>
          <w:sz w:val="32"/>
          <w:szCs w:val="32"/>
        </w:rPr>
        <w:t xml:space="preserve">                             2020年10月27日 </w:t>
      </w:r>
      <w:r>
        <w:rPr>
          <w:rFonts w:ascii="仿宋_GB2312" w:hAnsi="仿宋_GB2312" w:eastAsia="仿宋_GB2312" w:cs="仿宋_GB2312"/>
          <w:bCs/>
          <w:sz w:val="32"/>
          <w:szCs w:val="32"/>
        </w:rPr>
        <w:t xml:space="preserve">   </w:t>
      </w: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大标宋简体" w:hAnsi="Times New Roman" w:eastAsia="方正大标宋简体" w:cs="Times New Roman"/>
          <w:bCs/>
          <w:color w:val="000000"/>
          <w:sz w:val="44"/>
          <w:szCs w:val="44"/>
        </w:rPr>
      </w:pPr>
      <w:r>
        <w:rPr>
          <w:rFonts w:hint="eastAsia" w:ascii="方正大标宋简体" w:hAnsi="Times New Roman" w:eastAsia="方正大标宋简体" w:cs="Times New Roman"/>
          <w:bCs/>
          <w:color w:val="000000"/>
          <w:sz w:val="44"/>
          <w:szCs w:val="44"/>
        </w:rPr>
        <w:t>石河子大学2020年示范性主题团日活动评选展播活动获奖名单</w:t>
      </w:r>
    </w:p>
    <w:p>
      <w:pPr>
        <w:adjustRightInd w:val="0"/>
        <w:snapToGrid w:val="0"/>
        <w:spacing w:line="520" w:lineRule="exact"/>
        <w:jc w:val="center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（共18个）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方正楷体简体" w:hAnsi="Times New Roman" w:eastAsia="方正楷体简体" w:cs="仿宋_GB2312"/>
          <w:b/>
          <w:bCs/>
          <w:sz w:val="32"/>
          <w:szCs w:val="32"/>
        </w:rPr>
      </w:pPr>
      <w:r>
        <w:rPr>
          <w:rFonts w:hint="eastAsia" w:ascii="方正楷体简体" w:hAnsi="Times New Roman" w:eastAsia="方正楷体简体" w:cs="仿宋_GB2312"/>
          <w:b/>
          <w:bCs/>
          <w:sz w:val="32"/>
          <w:szCs w:val="32"/>
        </w:rPr>
        <w:t>一等奖（3个）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医学院：临床医学2018级第七团支部</w:t>
      </w:r>
      <w:bookmarkStart w:id="0" w:name="_Hlk40139370"/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政法学院:政治学与行政学2019级团支部</w:t>
      </w:r>
    </w:p>
    <w:bookmarkEnd w:id="0"/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经济与管理学院：国际经济与贸易学2017级第三团支部</w:t>
      </w:r>
    </w:p>
    <w:p>
      <w:pPr>
        <w:adjustRightInd w:val="0"/>
        <w:snapToGrid w:val="0"/>
        <w:spacing w:line="520" w:lineRule="exact"/>
        <w:rPr>
          <w:rFonts w:hint="eastAsia" w:ascii="方正楷体简体" w:hAnsi="Times New Roman" w:eastAsia="方正楷体简体" w:cs="仿宋_GB2312"/>
          <w:b/>
          <w:bCs/>
          <w:sz w:val="32"/>
          <w:szCs w:val="32"/>
        </w:rPr>
      </w:pPr>
      <w:r>
        <w:rPr>
          <w:rFonts w:hint="eastAsia" w:ascii="方正楷体简体" w:hAnsi="Times New Roman" w:eastAsia="方正楷体简体" w:cs="仿宋_GB2312"/>
          <w:b/>
          <w:bCs/>
          <w:sz w:val="32"/>
          <w:szCs w:val="32"/>
        </w:rPr>
        <w:t>二等奖（6个）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医学院：临床医学2018级第一团支部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化学与化工学院：</w:t>
      </w:r>
      <w:bookmarkStart w:id="1" w:name="_Hlk40139797"/>
      <w:r>
        <w:rPr>
          <w:rFonts w:hint="eastAsia" w:ascii="Times New Roman" w:hAnsi="Times New Roman" w:eastAsia="方正仿宋简体" w:cs="仿宋_GB2312"/>
          <w:sz w:val="32"/>
          <w:szCs w:val="32"/>
        </w:rPr>
        <w:t>环境工程2018级第一团支部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信息科学与技术学院：计算机类2019第九团支部</w:t>
      </w:r>
    </w:p>
    <w:bookmarkEnd w:id="1"/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马克思主义学院：马克思主义学院团支部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bookmarkStart w:id="2" w:name="_Hlk40265325"/>
      <w:r>
        <w:rPr>
          <w:rFonts w:hint="eastAsia" w:ascii="Times New Roman" w:hAnsi="Times New Roman" w:eastAsia="方正仿宋简体" w:cs="仿宋_GB2312"/>
          <w:sz w:val="32"/>
          <w:szCs w:val="32"/>
        </w:rPr>
        <w:t>生命科学学院</w:t>
      </w:r>
      <w:bookmarkEnd w:id="2"/>
      <w:r>
        <w:rPr>
          <w:rFonts w:hint="eastAsia" w:ascii="Times New Roman" w:hAnsi="Times New Roman" w:eastAsia="方正仿宋简体" w:cs="仿宋_GB2312"/>
          <w:sz w:val="32"/>
          <w:szCs w:val="32"/>
        </w:rPr>
        <w:t>：生物科学2017级第三团支部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药学院：药学2018级第一、第二团支部</w:t>
      </w:r>
    </w:p>
    <w:p>
      <w:pPr>
        <w:adjustRightInd w:val="0"/>
        <w:snapToGrid w:val="0"/>
        <w:spacing w:line="520" w:lineRule="exact"/>
        <w:rPr>
          <w:rFonts w:hint="eastAsia" w:ascii="方正楷体简体" w:hAnsi="Times New Roman" w:eastAsia="方正楷体简体" w:cs="仿宋_GB2312"/>
          <w:b/>
          <w:bCs/>
          <w:sz w:val="32"/>
          <w:szCs w:val="32"/>
        </w:rPr>
      </w:pPr>
      <w:r>
        <w:rPr>
          <w:rFonts w:hint="eastAsia" w:ascii="方正楷体简体" w:hAnsi="Times New Roman" w:eastAsia="方正楷体简体" w:cs="仿宋_GB2312"/>
          <w:b/>
          <w:bCs/>
          <w:sz w:val="32"/>
          <w:szCs w:val="32"/>
        </w:rPr>
        <w:t>三等奖（9个）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食品学院：食品质量2018级第二团支部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理学院：人文地理与城乡规划2019级第二团支部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外国语学院：俄语2018级第一团支部</w:t>
      </w:r>
    </w:p>
    <w:p>
      <w:pPr>
        <w:adjustRightInd w:val="0"/>
        <w:snapToGrid w:val="0"/>
        <w:spacing w:line="520" w:lineRule="exact"/>
        <w:ind w:firstLine="1920" w:firstLineChars="600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俄语2018级第二团支部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化学与化工学院：化工与制药类2019级第三团支部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文学与艺术学院：视觉传达2018级第十二团支部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 xml:space="preserve">                音乐表演2018级第一团支部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 xml:space="preserve">                中国语言文学类2019级第二团支部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信息科学与技术学院：计算机类2019级第一、二团支部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6C"/>
    <w:rsid w:val="00024C31"/>
    <w:rsid w:val="000713CE"/>
    <w:rsid w:val="000A0529"/>
    <w:rsid w:val="000A1EE8"/>
    <w:rsid w:val="00134E62"/>
    <w:rsid w:val="001F250F"/>
    <w:rsid w:val="00200053"/>
    <w:rsid w:val="003543B9"/>
    <w:rsid w:val="00393156"/>
    <w:rsid w:val="00436114"/>
    <w:rsid w:val="004A7487"/>
    <w:rsid w:val="005E0A85"/>
    <w:rsid w:val="005E2BCA"/>
    <w:rsid w:val="0061335C"/>
    <w:rsid w:val="006926AB"/>
    <w:rsid w:val="006A7770"/>
    <w:rsid w:val="006D714F"/>
    <w:rsid w:val="0076358B"/>
    <w:rsid w:val="008873BE"/>
    <w:rsid w:val="0090483D"/>
    <w:rsid w:val="0091757B"/>
    <w:rsid w:val="00A433BA"/>
    <w:rsid w:val="00A46258"/>
    <w:rsid w:val="00BB0B72"/>
    <w:rsid w:val="00E00A51"/>
    <w:rsid w:val="00E04A8F"/>
    <w:rsid w:val="00F35657"/>
    <w:rsid w:val="00F80F6C"/>
    <w:rsid w:val="00FB4499"/>
    <w:rsid w:val="0331280F"/>
    <w:rsid w:val="08662DA3"/>
    <w:rsid w:val="0BC141AC"/>
    <w:rsid w:val="17155297"/>
    <w:rsid w:val="18E72A28"/>
    <w:rsid w:val="20771719"/>
    <w:rsid w:val="28E227C1"/>
    <w:rsid w:val="2BEA03EF"/>
    <w:rsid w:val="2E80338C"/>
    <w:rsid w:val="31CF0220"/>
    <w:rsid w:val="39F91A43"/>
    <w:rsid w:val="41882C77"/>
    <w:rsid w:val="4263485F"/>
    <w:rsid w:val="45556629"/>
    <w:rsid w:val="50621689"/>
    <w:rsid w:val="54D22C62"/>
    <w:rsid w:val="5BCF504E"/>
    <w:rsid w:val="5BD668F3"/>
    <w:rsid w:val="5D004367"/>
    <w:rsid w:val="5EE4623C"/>
    <w:rsid w:val="62C94B20"/>
    <w:rsid w:val="6AB61B13"/>
    <w:rsid w:val="6EC61664"/>
    <w:rsid w:val="7A12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749</Characters>
  <Lines>6</Lines>
  <Paragraphs>1</Paragraphs>
  <TotalTime>0</TotalTime>
  <ScaleCrop>false</ScaleCrop>
  <LinksUpToDate>false</LinksUpToDate>
  <CharactersWithSpaces>879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2020-10-27T02:05:00Z</dcterms:created>
  <dc:creator>七月</dc:creator>
  <cp:lastModifiedBy>先生。</cp:lastModifiedBy>
  <cp:lastPrinted>2020-05-14T09:27:00Z</cp:lastPrinted>
  <dcterms:modified xsi:type="dcterms:W3CDTF">2020-10-27T08:18:50Z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