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 w:hint="eastAsia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spacing w:line="580" w:lineRule="exact"/>
        <w:jc w:val="center"/>
        <w:rPr>
          <w:rFonts w:eastAsia="方正仿宋简体" w:cs="仿宋_GB2312"/>
          <w:sz w:val="32"/>
          <w:szCs w:val="32"/>
        </w:rPr>
      </w:pPr>
    </w:p>
    <w:p w:rsidR="005E71BB" w:rsidRDefault="005E71BB">
      <w:pPr>
        <w:adjustRightInd w:val="0"/>
        <w:snapToGrid w:val="0"/>
        <w:jc w:val="center"/>
        <w:rPr>
          <w:rFonts w:eastAsia="方正仿宋简体" w:cs="仿宋_GB2312"/>
          <w:sz w:val="13"/>
          <w:szCs w:val="13"/>
        </w:rPr>
      </w:pPr>
    </w:p>
    <w:p w:rsidR="005E71BB" w:rsidRDefault="00C116BC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石大团联发〔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号</w:t>
      </w:r>
    </w:p>
    <w:p w:rsidR="005E71BB" w:rsidRDefault="005E71BB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5E71BB" w:rsidRDefault="005E71BB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5E71BB" w:rsidRDefault="005E71BB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5E71BB" w:rsidRDefault="00C116BC">
      <w:pPr>
        <w:widowControl/>
        <w:adjustRightInd w:val="0"/>
        <w:snapToGrid w:val="0"/>
        <w:jc w:val="center"/>
        <w:textAlignment w:val="baseline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关于石河子大学首届权益“金点子”</w:t>
      </w:r>
      <w:r w:rsidR="00DD36B5">
        <w:rPr>
          <w:rFonts w:ascii="方正大标宋简体" w:eastAsia="方正大标宋简体" w:hint="eastAsia"/>
          <w:sz w:val="44"/>
          <w:szCs w:val="44"/>
        </w:rPr>
        <w:t>大赛</w:t>
      </w:r>
      <w:r>
        <w:rPr>
          <w:rFonts w:ascii="方正大标宋简体" w:eastAsia="方正大标宋简体" w:hint="eastAsia"/>
          <w:sz w:val="44"/>
          <w:szCs w:val="44"/>
        </w:rPr>
        <w:t>的</w:t>
      </w:r>
      <w:r w:rsidR="00DD36B5">
        <w:rPr>
          <w:rFonts w:ascii="方正大标宋简体" w:eastAsia="方正大标宋简体" w:hint="eastAsia"/>
          <w:sz w:val="44"/>
          <w:szCs w:val="44"/>
        </w:rPr>
        <w:t>表彰</w:t>
      </w:r>
      <w:r>
        <w:rPr>
          <w:rFonts w:ascii="方正大标宋简体" w:eastAsia="方正大标宋简体" w:hint="eastAsia"/>
          <w:sz w:val="44"/>
          <w:szCs w:val="44"/>
        </w:rPr>
        <w:t>决定</w:t>
      </w:r>
    </w:p>
    <w:p w:rsidR="005E71BB" w:rsidRDefault="005E71BB">
      <w:pPr>
        <w:spacing w:line="560" w:lineRule="exact"/>
        <w:rPr>
          <w:rFonts w:eastAsia="方正仿宋简体" w:cs="方正仿宋简体"/>
          <w:sz w:val="32"/>
          <w:szCs w:val="32"/>
        </w:rPr>
      </w:pPr>
    </w:p>
    <w:p w:rsidR="005E71BB" w:rsidRDefault="00C116B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各学院团委、学生会，直附属单位团委、学生会：</w:t>
      </w:r>
    </w:p>
    <w:p w:rsidR="005E71BB" w:rsidRDefault="00C116BC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为喜迎建国70周年、建校70周年，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进一步</w:t>
      </w:r>
      <w:r w:rsidR="006144B3">
        <w:rPr>
          <w:rFonts w:ascii="仿宋" w:eastAsia="仿宋" w:hAnsi="仿宋" w:cs="仿宋"/>
          <w:kern w:val="0"/>
          <w:sz w:val="32"/>
          <w:szCs w:val="32"/>
        </w:rPr>
        <w:t>突出学生主体地位，激励广大学生爱校荣校的“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主人翁</w:t>
      </w:r>
      <w:r w:rsidR="006144B3">
        <w:rPr>
          <w:rFonts w:ascii="仿宋" w:eastAsia="仿宋" w:hAnsi="仿宋" w:cs="仿宋"/>
          <w:kern w:val="0"/>
          <w:sz w:val="32"/>
          <w:szCs w:val="32"/>
        </w:rPr>
        <w:t>”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意识</w:t>
      </w:r>
      <w:r w:rsidR="006144B3">
        <w:rPr>
          <w:rFonts w:ascii="仿宋" w:eastAsia="仿宋" w:hAnsi="仿宋" w:cs="仿宋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不断增强学生对石大的归属感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搭建学生为构建美丽石大建言献策的平台，校团委、学生会联合举办了石河子大学首届权益“金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点子”大赛</w:t>
      </w:r>
      <w:r w:rsidR="006E5C0E"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经学院推荐、校团委及相关部门领导组成的评审组审核评定，最终有8支队伍从参赛的100支队伍中脱颖而出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6144B3">
        <w:rPr>
          <w:rFonts w:ascii="仿宋" w:eastAsia="仿宋" w:hAnsi="仿宋" w:cs="仿宋"/>
          <w:kern w:val="0"/>
          <w:sz w:val="32"/>
          <w:szCs w:val="32"/>
        </w:rPr>
        <w:t>经研究</w:t>
      </w:r>
      <w:r w:rsidR="006144B3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决定对</w:t>
      </w:r>
      <w:r>
        <w:rPr>
          <w:rFonts w:ascii="仿宋" w:eastAsia="仿宋" w:hAnsi="仿宋" w:cs="仿宋" w:hint="eastAsia"/>
          <w:sz w:val="32"/>
          <w:szCs w:val="32"/>
        </w:rPr>
        <w:t>《南区宿舍自习室研究报告》项目团队等8个</w:t>
      </w:r>
      <w:r>
        <w:rPr>
          <w:rFonts w:ascii="仿宋" w:eastAsia="仿宋" w:hAnsi="仿宋" w:cs="仿宋" w:hint="eastAsia"/>
          <w:kern w:val="0"/>
          <w:sz w:val="32"/>
          <w:szCs w:val="32"/>
        </w:rPr>
        <w:t>优秀队伍授予首届权益“金点子”大赛优秀提案奖（名单附后）。</w:t>
      </w:r>
    </w:p>
    <w:p w:rsidR="005E71BB" w:rsidRDefault="00C116BC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希望同学们以受到表彰的团队典型为榜样，创先争优，求真务实，奋发进取，为推动校园文化贡献青春力量。</w:t>
      </w:r>
    </w:p>
    <w:p w:rsidR="005E71BB" w:rsidRDefault="005E71BB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</w:p>
    <w:p w:rsidR="005E71BB" w:rsidRDefault="005E71BB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</w:p>
    <w:p w:rsidR="005E71BB" w:rsidRDefault="00C116BC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附件：首届权益“金点子”大赛优秀提案奖获奖名单</w:t>
      </w:r>
    </w:p>
    <w:p w:rsidR="005E71BB" w:rsidRDefault="005E71BB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5E71BB" w:rsidRDefault="005E71BB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</w:p>
    <w:p w:rsidR="005E71BB" w:rsidRDefault="005E71BB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</w:p>
    <w:p w:rsidR="005E71BB" w:rsidRDefault="00C116BC">
      <w:pPr>
        <w:spacing w:line="560" w:lineRule="exact"/>
        <w:ind w:firstLine="64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共青团石河子大学委员会        石河子大学学生会</w:t>
      </w:r>
    </w:p>
    <w:p w:rsidR="005E71BB" w:rsidRDefault="00C116BC">
      <w:pPr>
        <w:snapToGrid w:val="0"/>
        <w:spacing w:beforeLines="150" w:before="468" w:line="360" w:lineRule="auto"/>
        <w:jc w:val="center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 xml:space="preserve">     2019年5月1</w:t>
      </w:r>
      <w:r w:rsidR="006E5C0E">
        <w:rPr>
          <w:rFonts w:ascii="仿宋" w:eastAsia="仿宋" w:hAnsi="仿宋" w:cs="仿宋"/>
          <w:kern w:val="0"/>
          <w:sz w:val="32"/>
        </w:rPr>
        <w:t>7</w:t>
      </w:r>
      <w:r>
        <w:rPr>
          <w:rFonts w:ascii="仿宋" w:eastAsia="仿宋" w:hAnsi="仿宋" w:cs="仿宋" w:hint="eastAsia"/>
          <w:kern w:val="0"/>
          <w:sz w:val="32"/>
        </w:rPr>
        <w:t>日</w:t>
      </w:r>
    </w:p>
    <w:p w:rsidR="005E71BB" w:rsidRDefault="005E71BB">
      <w:pPr>
        <w:snapToGrid w:val="0"/>
        <w:spacing w:line="360" w:lineRule="auto"/>
        <w:ind w:rightChars="33" w:right="69"/>
        <w:rPr>
          <w:rFonts w:ascii="仿宋" w:eastAsia="仿宋" w:hAnsi="仿宋" w:cs="仿宋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5E71BB">
      <w:pPr>
        <w:snapToGrid w:val="0"/>
        <w:spacing w:line="360" w:lineRule="auto"/>
        <w:ind w:rightChars="33" w:right="69"/>
        <w:rPr>
          <w:rFonts w:ascii="仿宋_GB2312" w:eastAsia="方正仿宋简体" w:hAnsi="仿宋_GB2312"/>
          <w:sz w:val="32"/>
        </w:rPr>
      </w:pP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600700" cy="0"/>
                <wp:effectExtent l="0" t="0" r="0" b="0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" o:spid="_x0000_s1026" o:spt="20" style="position:absolute;left:0pt;margin-left:0pt;margin-top:31.25pt;height:0pt;width:441pt;z-index:1024;mso-width-relative:page;mso-height-relative:page;" filled="f" stroked="t" coordsize="21600,21600" o:gfxdata="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36VdMAAAAGAQAADwAAAAAAAAABACAA&#10;AAAiAAAAZHJzL2Rvd25yZXYueG1sUEsBAhQAFAAAAAgAh07iQN/55sLZAQAAlw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0" r="0" b="0"/>
                <wp:wrapNone/>
                <wp:docPr id="1028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margin-left:0pt;margin-top:1.85pt;height:0pt;width:441pt;z-index:1024;mso-width-relative:page;mso-height-relative:page;" filled="f" stroked="t" coordsize="21600,21600" o:gfxdata="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QsFN9IAAAAEAQAADwAAAAAAAAABACAAAAAi&#10;AAAAZHJzL2Rvd25yZXYueG1sUEsBAhQAFAAAAAgAh07iQPCjVQ/XAQAAlwMAAA4AAAAAAAAAAQAg&#10;AAAAI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>石河子大学团委</w:t>
      </w:r>
      <w:r w:rsidR="006E5C0E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2019年5月1</w:t>
      </w:r>
      <w:r w:rsidR="006E5C0E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6E5C0E">
        <w:rPr>
          <w:rFonts w:ascii="仿宋" w:eastAsia="仿宋" w:hAnsi="仿宋" w:cs="仿宋" w:hint="eastAsia"/>
          <w:sz w:val="32"/>
          <w:szCs w:val="32"/>
        </w:rPr>
        <w:t>印</w:t>
      </w:r>
      <w:r>
        <w:rPr>
          <w:rFonts w:ascii="仿宋" w:eastAsia="仿宋" w:hAnsi="仿宋" w:cs="仿宋" w:hint="eastAsia"/>
          <w:sz w:val="32"/>
          <w:szCs w:val="32"/>
        </w:rPr>
        <w:t>发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附件:</w:t>
      </w:r>
    </w:p>
    <w:p w:rsidR="005E71BB" w:rsidRDefault="00C116BC">
      <w:pPr>
        <w:snapToGrid w:val="0"/>
        <w:spacing w:line="360" w:lineRule="auto"/>
        <w:jc w:val="center"/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首届权益金点子大赛</w:t>
      </w:r>
      <w:r w:rsidR="00DD36B5"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优秀</w:t>
      </w:r>
      <w:r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提案奖</w:t>
      </w:r>
      <w:r w:rsidR="002030E2">
        <w:rPr>
          <w:rFonts w:ascii="方正小标宋简体" w:eastAsia="方正小标宋简体" w:hAnsi="方正小标宋简体" w:hint="eastAsia"/>
          <w:b/>
          <w:kern w:val="0"/>
          <w:sz w:val="44"/>
          <w:szCs w:val="44"/>
        </w:rPr>
        <w:t>获奖</w:t>
      </w:r>
      <w:r w:rsidR="002030E2">
        <w:rPr>
          <w:rFonts w:ascii="方正小标宋简体" w:eastAsia="方正小标宋简体" w:hAnsi="方正小标宋简体"/>
          <w:b/>
          <w:kern w:val="0"/>
          <w:sz w:val="44"/>
          <w:szCs w:val="44"/>
        </w:rPr>
        <w:t>名单</w:t>
      </w:r>
    </w:p>
    <w:p w:rsidR="005E71BB" w:rsidRPr="006E5C0E" w:rsidRDefault="00C116BC">
      <w:pPr>
        <w:snapToGrid w:val="0"/>
        <w:spacing w:line="360" w:lineRule="auto"/>
        <w:jc w:val="center"/>
        <w:rPr>
          <w:rFonts w:ascii="方正仿宋简体" w:eastAsia="方正仿宋简体" w:hAnsi="方正小标宋简体"/>
          <w:b/>
          <w:kern w:val="0"/>
          <w:sz w:val="32"/>
          <w:szCs w:val="32"/>
        </w:rPr>
      </w:pPr>
      <w:r w:rsidRPr="006E5C0E">
        <w:rPr>
          <w:rFonts w:ascii="方正仿宋简体" w:eastAsia="方正仿宋简体" w:hAnsi="方正小标宋简体" w:hint="eastAsia"/>
          <w:b/>
          <w:kern w:val="0"/>
          <w:sz w:val="32"/>
          <w:szCs w:val="32"/>
        </w:rPr>
        <w:t>（共</w:t>
      </w:r>
      <w:r w:rsidRPr="006E5C0E">
        <w:rPr>
          <w:rFonts w:eastAsia="方正仿宋简体"/>
          <w:b/>
          <w:kern w:val="0"/>
          <w:sz w:val="32"/>
          <w:szCs w:val="32"/>
        </w:rPr>
        <w:t>8</w:t>
      </w:r>
      <w:r w:rsidRPr="006E5C0E">
        <w:rPr>
          <w:rFonts w:ascii="方正仿宋简体" w:eastAsia="方正仿宋简体" w:hAnsi="方正小标宋简体" w:hint="eastAsia"/>
          <w:b/>
          <w:kern w:val="0"/>
          <w:sz w:val="32"/>
          <w:szCs w:val="32"/>
        </w:rPr>
        <w:t>个）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参赛项目：南区宿舍自习室研究报告</w:t>
      </w:r>
      <w:bookmarkStart w:id="0" w:name="_GoBack"/>
      <w:bookmarkEnd w:id="0"/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参赛学院：</w:t>
      </w:r>
      <w:r>
        <w:rPr>
          <w:rFonts w:ascii="仿宋" w:eastAsia="仿宋" w:hAnsi="仿宋" w:cs="仿宋" w:hint="eastAsia"/>
          <w:sz w:val="32"/>
          <w:szCs w:val="32"/>
        </w:rPr>
        <w:t>医学院</w:t>
      </w:r>
    </w:p>
    <w:p w:rsidR="005E71BB" w:rsidRDefault="00C116BC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参赛队员：魏晨阳、廖贝宁、黄子煜、李传玺、张军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参赛项目：基于GIS的石河子大学校园垃圾桶优化配置研究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参赛学院：理学院</w:t>
      </w:r>
    </w:p>
    <w:p w:rsidR="005E71BB" w:rsidRDefault="00C116BC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参赛队员：温昕玉、罗壮、杨梦婷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参赛项目：助力考研学子:考研教室问题的调查研究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参赛学院：</w:t>
      </w:r>
      <w:r>
        <w:rPr>
          <w:rFonts w:ascii="仿宋" w:eastAsia="仿宋" w:hAnsi="仿宋" w:cs="仿宋" w:hint="eastAsia"/>
          <w:sz w:val="32"/>
          <w:szCs w:val="32"/>
        </w:rPr>
        <w:t>经济与管理学院</w:t>
      </w:r>
    </w:p>
    <w:p w:rsidR="005E71BB" w:rsidRDefault="00C116BC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参赛队员：李涵、司靖凯、张文婷、徐一周、母东升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参赛项目：如何增设高效快捷的宿舍公共设施维修平台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参赛学院：食品学院</w:t>
      </w:r>
    </w:p>
    <w:p w:rsidR="005E71BB" w:rsidRDefault="00C116BC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参赛队员：郭雨鑫、徐晓裕、马燕燕、李涛、陈石波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参赛项目：校园僵尸自行车的解决方案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参赛学院：水利建筑工程学院</w:t>
      </w:r>
    </w:p>
    <w:p w:rsidR="005E71BB" w:rsidRDefault="00C116BC">
      <w:pPr>
        <w:adjustRightInd w:val="0"/>
        <w:snapToGrid w:val="0"/>
        <w:spacing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参赛队员：苏祥、苗永博、马宏英、马艺瑄、郭海龙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参赛项目：大学南区增建校园自行车车棚有关的建议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参赛学院：医学院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参赛队员：刘诗雨、薛书云、叶妃丽、姜昊彧、郭昊</w:t>
      </w:r>
    </w:p>
    <w:p w:rsidR="005E71BB" w:rsidRDefault="005E71BB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参赛项目：“占了座位，扰了人心”图书馆占座问题调研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参赛学院：医学院</w:t>
      </w:r>
    </w:p>
    <w:p w:rsidR="005E71BB" w:rsidRDefault="00C116BC">
      <w:pPr>
        <w:snapToGrid w:val="0"/>
        <w:spacing w:afterLines="50" w:after="156" w:line="560" w:lineRule="exact"/>
        <w:ind w:rightChars="32" w:right="6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参赛队员：杨雪、王家曦、李舒月、张舒涵、林惠璇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参赛项目：关于石河子大学餐饮的调查报告</w:t>
      </w:r>
    </w:p>
    <w:p w:rsidR="005E71BB" w:rsidRDefault="00C116B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参赛学院：经济与管理学院</w:t>
      </w:r>
    </w:p>
    <w:p w:rsidR="005E71BB" w:rsidRDefault="00C116BC">
      <w:pPr>
        <w:snapToGrid w:val="0"/>
        <w:spacing w:afterLines="50" w:after="156" w:line="560" w:lineRule="exact"/>
        <w:ind w:rightChars="32" w:right="6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参赛队员：林丽玉、孙任意、张振航、杨光发</w:t>
      </w:r>
    </w:p>
    <w:p w:rsidR="005E71BB" w:rsidRDefault="005E71BB">
      <w:pPr>
        <w:snapToGrid w:val="0"/>
        <w:spacing w:afterLines="50" w:after="156" w:line="560" w:lineRule="exact"/>
        <w:ind w:rightChars="32" w:right="67"/>
        <w:jc w:val="left"/>
        <w:rPr>
          <w:rFonts w:ascii="仿宋" w:eastAsia="仿宋" w:hAnsi="仿宋" w:cs="仿宋"/>
          <w:sz w:val="32"/>
          <w:szCs w:val="32"/>
        </w:rPr>
      </w:pPr>
    </w:p>
    <w:p w:rsidR="005E71BB" w:rsidRDefault="005E71BB">
      <w:pPr>
        <w:snapToGrid w:val="0"/>
        <w:spacing w:afterLines="50" w:after="156" w:line="560" w:lineRule="exact"/>
        <w:ind w:rightChars="32" w:right="67"/>
        <w:jc w:val="left"/>
        <w:rPr>
          <w:rFonts w:ascii="仿宋" w:eastAsia="仿宋" w:hAnsi="仿宋" w:cs="仿宋"/>
          <w:sz w:val="32"/>
          <w:szCs w:val="32"/>
        </w:rPr>
      </w:pPr>
    </w:p>
    <w:sectPr w:rsidR="005E71B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EE" w:rsidRDefault="00BC74EE">
      <w:r>
        <w:separator/>
      </w:r>
    </w:p>
  </w:endnote>
  <w:endnote w:type="continuationSeparator" w:id="0">
    <w:p w:rsidR="00BC74EE" w:rsidRDefault="00BC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BB" w:rsidRDefault="00C11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30E2" w:rsidRPr="002030E2">
      <w:rPr>
        <w:noProof/>
        <w:lang w:val="zh-CN"/>
      </w:rPr>
      <w:t>-</w:t>
    </w:r>
    <w:r w:rsidR="002030E2">
      <w:rPr>
        <w:noProof/>
      </w:rPr>
      <w:t xml:space="preserve"> 4 -</w:t>
    </w:r>
    <w:r>
      <w:fldChar w:fldCharType="end"/>
    </w:r>
  </w:p>
  <w:p w:rsidR="005E71BB" w:rsidRDefault="005E71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EE" w:rsidRDefault="00BC74EE">
      <w:r>
        <w:separator/>
      </w:r>
    </w:p>
  </w:footnote>
  <w:footnote w:type="continuationSeparator" w:id="0">
    <w:p w:rsidR="00BC74EE" w:rsidRDefault="00BC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2"/>
    <w:rsid w:val="00065406"/>
    <w:rsid w:val="00066BF3"/>
    <w:rsid w:val="00184F7E"/>
    <w:rsid w:val="002030E2"/>
    <w:rsid w:val="003E2982"/>
    <w:rsid w:val="005E71BB"/>
    <w:rsid w:val="006144B3"/>
    <w:rsid w:val="006E5C0E"/>
    <w:rsid w:val="00892DD6"/>
    <w:rsid w:val="00AA39B8"/>
    <w:rsid w:val="00BC74EE"/>
    <w:rsid w:val="00C116BC"/>
    <w:rsid w:val="00DD36B5"/>
    <w:rsid w:val="00DD4911"/>
    <w:rsid w:val="00F8359E"/>
    <w:rsid w:val="00F91FF8"/>
    <w:rsid w:val="01CA6953"/>
    <w:rsid w:val="5D1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3F4165"/>
  <w15:docId w15:val="{CA840E5F-D606-4A53-B100-ADA4315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仿宋_GB2312" w:eastAsia="仿宋_GB2312"/>
      <w:b/>
      <w:bCs/>
      <w:sz w:val="36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3399"/>
      <w:u w:val="none"/>
    </w:rPr>
  </w:style>
  <w:style w:type="character" w:customStyle="1" w:styleId="ca-31">
    <w:name w:val="ca-31"/>
    <w:qFormat/>
    <w:rPr>
      <w:rFonts w:ascii="宋体" w:eastAsia="宋体" w:hAnsi="宋体" w:hint="eastAsia"/>
      <w:sz w:val="30"/>
      <w:szCs w:val="30"/>
    </w:rPr>
  </w:style>
  <w:style w:type="paragraph" w:customStyle="1" w:styleId="pa-1">
    <w:name w:val="pa-1"/>
    <w:basedOn w:val="a"/>
    <w:qFormat/>
    <w:pPr>
      <w:widowControl/>
      <w:spacing w:line="340" w:lineRule="atLeast"/>
    </w:pPr>
    <w:rPr>
      <w:rFonts w:ascii="宋体" w:hAnsi="宋体" w:cs="宋体"/>
      <w:kern w:val="0"/>
      <w:sz w:val="24"/>
      <w:szCs w:val="24"/>
    </w:rPr>
  </w:style>
  <w:style w:type="paragraph" w:customStyle="1" w:styleId="Style4">
    <w:name w:val="_Style 4"/>
    <w:basedOn w:val="a"/>
    <w:qFormat/>
    <w:pPr>
      <w:adjustRightInd w:val="0"/>
      <w:spacing w:line="360" w:lineRule="auto"/>
    </w:p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804</Characters>
  <Application>Microsoft Office Word</Application>
  <DocSecurity>0</DocSecurity>
  <Lines>6</Lines>
  <Paragraphs>1</Paragraphs>
  <ScaleCrop>false</ScaleCrop>
  <Company>WWW.YlmF.CoM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关于表彰2017-2018学年年度先进个人的决定</dc:title>
  <dc:creator>梁嘉成</dc:creator>
  <cp:lastModifiedBy>Administrator</cp:lastModifiedBy>
  <cp:revision>9</cp:revision>
  <cp:lastPrinted>2019-05-17T06:36:00Z</cp:lastPrinted>
  <dcterms:created xsi:type="dcterms:W3CDTF">2019-04-26T12:25:00Z</dcterms:created>
  <dcterms:modified xsi:type="dcterms:W3CDTF">2019-05-17T12:05:00Z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